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05AA4" w14:textId="18803911" w:rsidR="00633E73" w:rsidRPr="00F2086A" w:rsidRDefault="00061B73" w:rsidP="00061B73">
      <w:pPr>
        <w:jc w:val="center"/>
        <w:rPr>
          <w:b/>
          <w:bCs/>
          <w:sz w:val="23"/>
          <w:szCs w:val="23"/>
          <w:lang w:val="es-ES"/>
        </w:rPr>
      </w:pPr>
      <w:r w:rsidRPr="00F2086A">
        <w:rPr>
          <w:b/>
          <w:bCs/>
          <w:sz w:val="23"/>
          <w:szCs w:val="23"/>
          <w:lang w:val="es-ES"/>
        </w:rPr>
        <w:t>Época colonial: Panorama literario | SPAN 3420</w:t>
      </w:r>
    </w:p>
    <w:p w14:paraId="277008F0" w14:textId="26AF720D" w:rsidR="00061B73" w:rsidRPr="00F2086A" w:rsidRDefault="00061B73" w:rsidP="00061B73">
      <w:pPr>
        <w:jc w:val="center"/>
        <w:rPr>
          <w:sz w:val="23"/>
          <w:szCs w:val="23"/>
          <w:lang w:val="es-ES"/>
        </w:rPr>
      </w:pPr>
      <w:r w:rsidRPr="00F2086A">
        <w:rPr>
          <w:sz w:val="23"/>
          <w:szCs w:val="23"/>
          <w:lang w:val="es-ES"/>
        </w:rPr>
        <w:t xml:space="preserve">martes y jueves 9:30-10:45 | </w:t>
      </w:r>
      <w:hyperlink r:id="rId5" w:history="1">
        <w:r w:rsidRPr="00F2086A">
          <w:rPr>
            <w:rStyle w:val="Hyperlink"/>
            <w:sz w:val="23"/>
            <w:szCs w:val="23"/>
            <w:lang w:val="es-ES"/>
          </w:rPr>
          <w:t>https://virginia.zoom.us/j/2182098063</w:t>
        </w:r>
      </w:hyperlink>
    </w:p>
    <w:p w14:paraId="33B73417" w14:textId="557A44B0" w:rsidR="00CA5CAE" w:rsidRPr="00F2086A" w:rsidRDefault="00CA5CAE" w:rsidP="00061B73">
      <w:pPr>
        <w:jc w:val="center"/>
        <w:rPr>
          <w:sz w:val="23"/>
          <w:szCs w:val="23"/>
          <w:lang w:val="es-ES"/>
        </w:rPr>
      </w:pPr>
      <w:r w:rsidRPr="00F2086A">
        <w:rPr>
          <w:sz w:val="23"/>
          <w:szCs w:val="23"/>
          <w:lang w:val="es-ES"/>
        </w:rPr>
        <w:t xml:space="preserve">horas de consulta: </w:t>
      </w:r>
      <w:r w:rsidR="00E46D51" w:rsidRPr="00F2086A">
        <w:rPr>
          <w:sz w:val="23"/>
          <w:szCs w:val="23"/>
          <w:lang w:val="es-ES"/>
        </w:rPr>
        <w:t>11-12 martes y jueves y por cita previa</w:t>
      </w:r>
    </w:p>
    <w:p w14:paraId="214436E9" w14:textId="4A69392E" w:rsidR="00061B73" w:rsidRPr="00F2086A" w:rsidRDefault="00061B73" w:rsidP="00061B73">
      <w:pPr>
        <w:jc w:val="center"/>
        <w:rPr>
          <w:sz w:val="23"/>
          <w:szCs w:val="23"/>
          <w:lang w:val="es-ES"/>
        </w:rPr>
      </w:pPr>
      <w:r w:rsidRPr="00F2086A">
        <w:rPr>
          <w:sz w:val="23"/>
          <w:szCs w:val="23"/>
          <w:lang w:val="es-ES"/>
        </w:rPr>
        <w:t xml:space="preserve">profesora Allison Bigelow | otoño de 2020 </w:t>
      </w:r>
    </w:p>
    <w:p w14:paraId="41C371AD" w14:textId="59A89315" w:rsidR="00061B73" w:rsidRPr="00C17C09" w:rsidRDefault="00676684" w:rsidP="00061B73">
      <w:pPr>
        <w:jc w:val="center"/>
        <w:rPr>
          <w:sz w:val="23"/>
          <w:szCs w:val="23"/>
          <w:lang w:val="es-ES"/>
        </w:rPr>
      </w:pPr>
      <w:hyperlink r:id="rId6" w:history="1">
        <w:r w:rsidR="00061B73" w:rsidRPr="00F2086A">
          <w:rPr>
            <w:rStyle w:val="Hyperlink"/>
            <w:sz w:val="23"/>
            <w:szCs w:val="23"/>
            <w:lang w:val="es-ES"/>
          </w:rPr>
          <w:t>amb</w:t>
        </w:r>
        <w:r w:rsidR="00061B73" w:rsidRPr="00C17C09">
          <w:rPr>
            <w:rStyle w:val="Hyperlink"/>
            <w:sz w:val="23"/>
            <w:szCs w:val="23"/>
            <w:lang w:val="es-ES"/>
          </w:rPr>
          <w:t>8fk@virginia.edu</w:t>
        </w:r>
      </w:hyperlink>
    </w:p>
    <w:p w14:paraId="5E6C2AEE" w14:textId="331F75C1" w:rsidR="00061B73" w:rsidRPr="00C17C09" w:rsidRDefault="00061B73" w:rsidP="00061B73">
      <w:pPr>
        <w:jc w:val="center"/>
        <w:rPr>
          <w:sz w:val="23"/>
          <w:szCs w:val="23"/>
          <w:lang w:val="es-ES"/>
        </w:rPr>
      </w:pPr>
    </w:p>
    <w:p w14:paraId="2027F9D6" w14:textId="4EA9F199" w:rsidR="00061B73" w:rsidRPr="00F2086A" w:rsidRDefault="00061B73" w:rsidP="00061B73">
      <w:pPr>
        <w:rPr>
          <w:sz w:val="23"/>
          <w:szCs w:val="23"/>
          <w:lang w:val="es-ES"/>
        </w:rPr>
      </w:pPr>
      <w:r w:rsidRPr="00F2086A">
        <w:rPr>
          <w:sz w:val="23"/>
          <w:szCs w:val="23"/>
          <w:lang w:val="es-ES"/>
        </w:rPr>
        <w:t xml:space="preserve">La historia de la época colonial influye en nuestro día a día. El sistema legal, el racismo sistémico y la manera en que narramos la historia de América, el territorio llamado </w:t>
      </w:r>
      <w:proofErr w:type="spellStart"/>
      <w:r w:rsidRPr="00F2086A">
        <w:rPr>
          <w:sz w:val="23"/>
          <w:szCs w:val="23"/>
          <w:lang w:val="es-ES"/>
        </w:rPr>
        <w:t>Abya</w:t>
      </w:r>
      <w:proofErr w:type="spellEnd"/>
      <w:r w:rsidRPr="00F2086A">
        <w:rPr>
          <w:sz w:val="23"/>
          <w:szCs w:val="23"/>
          <w:lang w:val="es-ES"/>
        </w:rPr>
        <w:t xml:space="preserve"> </w:t>
      </w:r>
      <w:proofErr w:type="spellStart"/>
      <w:r w:rsidRPr="00F2086A">
        <w:rPr>
          <w:sz w:val="23"/>
          <w:szCs w:val="23"/>
          <w:lang w:val="es-ES"/>
        </w:rPr>
        <w:t>Yala</w:t>
      </w:r>
      <w:proofErr w:type="spellEnd"/>
      <w:r w:rsidRPr="00F2086A">
        <w:rPr>
          <w:sz w:val="23"/>
          <w:szCs w:val="23"/>
          <w:lang w:val="es-ES"/>
        </w:rPr>
        <w:t xml:space="preserve"> por muchos pueblos indígenas, son productos de la invasión europea</w:t>
      </w:r>
      <w:r w:rsidR="00CA5CAE" w:rsidRPr="00F2086A">
        <w:rPr>
          <w:sz w:val="23"/>
          <w:szCs w:val="23"/>
          <w:lang w:val="es-ES"/>
        </w:rPr>
        <w:t xml:space="preserve"> de 1492</w:t>
      </w:r>
      <w:r w:rsidRPr="00F2086A">
        <w:rPr>
          <w:sz w:val="23"/>
          <w:szCs w:val="23"/>
          <w:lang w:val="es-ES"/>
        </w:rPr>
        <w:t xml:space="preserve">. En este curso estudiamos tales fenómenos históricos a través de un análisis literario de </w:t>
      </w:r>
      <w:r w:rsidR="00CA5CAE" w:rsidRPr="00F2086A">
        <w:rPr>
          <w:sz w:val="23"/>
          <w:szCs w:val="23"/>
          <w:lang w:val="es-ES"/>
        </w:rPr>
        <w:t>textos indígenas, africanos y europeos escritos en letra alfabética y contados en formas orales desde la época precolombina (siglo XIV) hasta el momento revolucionario del siglo XVIII. Al final del curso la/el estudiante podrá analizar poemas, relaciones y materiales de archivo; situar diversos textos en sus propios contextos históricos, y explicar sus interpretaciones literarias e históricas en un español escrito y hablado.</w:t>
      </w:r>
    </w:p>
    <w:p w14:paraId="68A6565E" w14:textId="504C418B" w:rsidR="00E46D51" w:rsidRPr="00F2086A" w:rsidRDefault="00E46D51" w:rsidP="00061B73">
      <w:pPr>
        <w:rPr>
          <w:sz w:val="23"/>
          <w:szCs w:val="23"/>
          <w:lang w:val="es-ES"/>
        </w:rPr>
      </w:pPr>
    </w:p>
    <w:p w14:paraId="187B52D5" w14:textId="17FDA9B6" w:rsidR="00E46D51" w:rsidRPr="00E4277F" w:rsidRDefault="00E46D51" w:rsidP="00061B73">
      <w:pPr>
        <w:rPr>
          <w:b/>
          <w:bCs/>
          <w:sz w:val="23"/>
          <w:szCs w:val="23"/>
          <w:lang w:val="es-ES"/>
        </w:rPr>
      </w:pPr>
      <w:r w:rsidRPr="00E4277F">
        <w:rPr>
          <w:b/>
          <w:bCs/>
          <w:sz w:val="23"/>
          <w:szCs w:val="23"/>
          <w:lang w:val="es-ES"/>
        </w:rPr>
        <w:t>Textos requeridos:</w:t>
      </w:r>
    </w:p>
    <w:p w14:paraId="79646F73" w14:textId="21F7D62D" w:rsidR="00E46D51" w:rsidRPr="00F2086A" w:rsidRDefault="00E46D51" w:rsidP="00061B73">
      <w:pPr>
        <w:rPr>
          <w:sz w:val="23"/>
          <w:szCs w:val="23"/>
          <w:lang w:val="es-ES"/>
        </w:rPr>
      </w:pPr>
      <w:r w:rsidRPr="00F2086A">
        <w:rPr>
          <w:i/>
          <w:iCs/>
          <w:sz w:val="23"/>
          <w:szCs w:val="23"/>
          <w:lang w:val="es-ES"/>
        </w:rPr>
        <w:t>Voces de Hispanoamérica</w:t>
      </w:r>
      <w:r w:rsidRPr="00F2086A">
        <w:rPr>
          <w:sz w:val="23"/>
          <w:szCs w:val="23"/>
          <w:lang w:val="es-ES"/>
        </w:rPr>
        <w:t xml:space="preserve">, ed. Raquel Chang Rodríguez y Marta </w:t>
      </w:r>
      <w:proofErr w:type="spellStart"/>
      <w:r w:rsidRPr="00F2086A">
        <w:rPr>
          <w:sz w:val="23"/>
          <w:szCs w:val="23"/>
          <w:lang w:val="es-ES"/>
        </w:rPr>
        <w:t>Filer</w:t>
      </w:r>
      <w:proofErr w:type="spellEnd"/>
      <w:r w:rsidRPr="00F2086A">
        <w:rPr>
          <w:sz w:val="23"/>
          <w:szCs w:val="23"/>
          <w:lang w:val="es-ES"/>
        </w:rPr>
        <w:t xml:space="preserve"> (</w:t>
      </w:r>
      <w:proofErr w:type="spellStart"/>
      <w:r w:rsidRPr="00F2086A">
        <w:rPr>
          <w:sz w:val="23"/>
          <w:szCs w:val="23"/>
          <w:lang w:val="es-ES"/>
        </w:rPr>
        <w:t>Cengage</w:t>
      </w:r>
      <w:proofErr w:type="spellEnd"/>
      <w:r w:rsidRPr="00F2086A">
        <w:rPr>
          <w:sz w:val="23"/>
          <w:szCs w:val="23"/>
          <w:lang w:val="es-ES"/>
        </w:rPr>
        <w:t xml:space="preserve">). 5ta edición. ISBN </w:t>
      </w:r>
      <w:r w:rsidRPr="00F2086A">
        <w:rPr>
          <w:rStyle w:val="a-size-base"/>
          <w:sz w:val="23"/>
          <w:szCs w:val="23"/>
          <w:lang w:val="es-ES"/>
        </w:rPr>
        <w:t>978-1305584488</w:t>
      </w:r>
      <w:r w:rsidRPr="00F2086A">
        <w:rPr>
          <w:sz w:val="23"/>
          <w:szCs w:val="23"/>
          <w:lang w:val="es-ES"/>
        </w:rPr>
        <w:t xml:space="preserve"> (versión electrónica o en papel)</w:t>
      </w:r>
    </w:p>
    <w:p w14:paraId="3BE04242" w14:textId="1A36D034" w:rsidR="00E46D51" w:rsidRDefault="00E46D51" w:rsidP="00061B73">
      <w:pPr>
        <w:rPr>
          <w:sz w:val="23"/>
          <w:szCs w:val="23"/>
          <w:lang w:val="es-ES"/>
        </w:rPr>
      </w:pPr>
      <w:r w:rsidRPr="00F2086A">
        <w:rPr>
          <w:sz w:val="23"/>
          <w:szCs w:val="23"/>
          <w:lang w:val="es-ES"/>
        </w:rPr>
        <w:t xml:space="preserve">Catalina de </w:t>
      </w:r>
      <w:proofErr w:type="spellStart"/>
      <w:r w:rsidRPr="00F2086A">
        <w:rPr>
          <w:sz w:val="23"/>
          <w:szCs w:val="23"/>
          <w:lang w:val="es-ES"/>
        </w:rPr>
        <w:t>Erauso</w:t>
      </w:r>
      <w:proofErr w:type="spellEnd"/>
      <w:r w:rsidRPr="00F2086A">
        <w:rPr>
          <w:sz w:val="23"/>
          <w:szCs w:val="23"/>
          <w:lang w:val="es-ES"/>
        </w:rPr>
        <w:t xml:space="preserve">, </w:t>
      </w:r>
      <w:r w:rsidRPr="00F2086A">
        <w:rPr>
          <w:i/>
          <w:iCs/>
          <w:sz w:val="23"/>
          <w:szCs w:val="23"/>
          <w:lang w:val="es-ES"/>
        </w:rPr>
        <w:t xml:space="preserve">Historia de la Monja Alférez, Catalina de </w:t>
      </w:r>
      <w:proofErr w:type="spellStart"/>
      <w:r w:rsidRPr="00F2086A">
        <w:rPr>
          <w:i/>
          <w:iCs/>
          <w:sz w:val="23"/>
          <w:szCs w:val="23"/>
          <w:lang w:val="es-ES"/>
        </w:rPr>
        <w:t>Erauso</w:t>
      </w:r>
      <w:proofErr w:type="spellEnd"/>
      <w:r w:rsidRPr="00F2086A">
        <w:rPr>
          <w:i/>
          <w:iCs/>
          <w:sz w:val="23"/>
          <w:szCs w:val="23"/>
          <w:lang w:val="es-ES"/>
        </w:rPr>
        <w:t>, escrita por ella misma</w:t>
      </w:r>
      <w:r w:rsidRPr="00F2086A">
        <w:rPr>
          <w:sz w:val="23"/>
          <w:szCs w:val="23"/>
          <w:lang w:val="es-ES"/>
        </w:rPr>
        <w:t xml:space="preserve">, ed. Ángel </w:t>
      </w:r>
      <w:proofErr w:type="spellStart"/>
      <w:r w:rsidRPr="00F2086A">
        <w:rPr>
          <w:sz w:val="23"/>
          <w:szCs w:val="23"/>
          <w:lang w:val="es-ES"/>
        </w:rPr>
        <w:t>Estebal</w:t>
      </w:r>
      <w:proofErr w:type="spellEnd"/>
      <w:r w:rsidRPr="00F2086A">
        <w:rPr>
          <w:sz w:val="23"/>
          <w:szCs w:val="23"/>
          <w:lang w:val="es-ES"/>
        </w:rPr>
        <w:t xml:space="preserve"> (Cátedra, 2011). ISBN 978-8437619569</w:t>
      </w:r>
    </w:p>
    <w:p w14:paraId="43DE29A4" w14:textId="3CF04EBF" w:rsidR="006131F9" w:rsidRDefault="006131F9" w:rsidP="00061B73">
      <w:pPr>
        <w:rPr>
          <w:sz w:val="23"/>
          <w:szCs w:val="23"/>
          <w:lang w:val="es-ES"/>
        </w:rPr>
      </w:pPr>
    </w:p>
    <w:p w14:paraId="6A09CAE1" w14:textId="05317C8B" w:rsidR="006131F9" w:rsidRPr="00777159" w:rsidRDefault="002D559F" w:rsidP="00061B73">
      <w:pPr>
        <w:rPr>
          <w:sz w:val="23"/>
          <w:szCs w:val="23"/>
          <w:lang w:val="es-ES"/>
        </w:rPr>
      </w:pPr>
      <w:r w:rsidRPr="00777159">
        <w:rPr>
          <w:b/>
          <w:bCs/>
          <w:sz w:val="23"/>
          <w:szCs w:val="23"/>
          <w:lang w:val="es-ES"/>
        </w:rPr>
        <w:t xml:space="preserve">Black-, </w:t>
      </w:r>
      <w:proofErr w:type="spellStart"/>
      <w:r w:rsidRPr="00777159">
        <w:rPr>
          <w:b/>
          <w:bCs/>
          <w:sz w:val="23"/>
          <w:szCs w:val="23"/>
          <w:lang w:val="es-ES"/>
        </w:rPr>
        <w:t>Indigenous</w:t>
      </w:r>
      <w:proofErr w:type="spellEnd"/>
      <w:r w:rsidRPr="00777159">
        <w:rPr>
          <w:b/>
          <w:bCs/>
          <w:sz w:val="23"/>
          <w:szCs w:val="23"/>
          <w:lang w:val="es-ES"/>
        </w:rPr>
        <w:t xml:space="preserve">-, and </w:t>
      </w:r>
      <w:proofErr w:type="spellStart"/>
      <w:r w:rsidRPr="00777159">
        <w:rPr>
          <w:b/>
          <w:bCs/>
          <w:sz w:val="23"/>
          <w:szCs w:val="23"/>
          <w:lang w:val="es-ES"/>
        </w:rPr>
        <w:t>Latinx</w:t>
      </w:r>
      <w:proofErr w:type="spellEnd"/>
      <w:r w:rsidR="006131F9" w:rsidRPr="00777159">
        <w:rPr>
          <w:b/>
          <w:bCs/>
          <w:sz w:val="23"/>
          <w:szCs w:val="23"/>
          <w:lang w:val="es-ES"/>
        </w:rPr>
        <w:t xml:space="preserve"> </w:t>
      </w:r>
      <w:proofErr w:type="spellStart"/>
      <w:r w:rsidR="006131F9" w:rsidRPr="00777159">
        <w:rPr>
          <w:b/>
          <w:bCs/>
          <w:sz w:val="23"/>
          <w:szCs w:val="23"/>
          <w:lang w:val="es-ES"/>
        </w:rPr>
        <w:t>Owned</w:t>
      </w:r>
      <w:proofErr w:type="spellEnd"/>
      <w:r w:rsidR="006131F9" w:rsidRPr="00777159">
        <w:rPr>
          <w:b/>
          <w:bCs/>
          <w:sz w:val="23"/>
          <w:szCs w:val="23"/>
          <w:lang w:val="es-ES"/>
        </w:rPr>
        <w:t xml:space="preserve"> </w:t>
      </w:r>
      <w:proofErr w:type="spellStart"/>
      <w:r w:rsidR="006131F9" w:rsidRPr="00777159">
        <w:rPr>
          <w:b/>
          <w:bCs/>
          <w:sz w:val="23"/>
          <w:szCs w:val="23"/>
          <w:lang w:val="es-ES"/>
        </w:rPr>
        <w:t>Bookstores</w:t>
      </w:r>
      <w:proofErr w:type="spellEnd"/>
      <w:r w:rsidR="00A56127" w:rsidRPr="00777159">
        <w:rPr>
          <w:b/>
          <w:bCs/>
          <w:sz w:val="23"/>
          <w:szCs w:val="23"/>
          <w:lang w:val="es-ES"/>
        </w:rPr>
        <w:t xml:space="preserve"> (una selección)</w:t>
      </w:r>
      <w:r w:rsidR="006131F9" w:rsidRPr="00777159">
        <w:rPr>
          <w:sz w:val="23"/>
          <w:szCs w:val="23"/>
          <w:lang w:val="es-ES"/>
        </w:rPr>
        <w:t>:</w:t>
      </w:r>
    </w:p>
    <w:p w14:paraId="79407623" w14:textId="7D5619D7" w:rsidR="002D559F" w:rsidRPr="00777159" w:rsidRDefault="002D559F" w:rsidP="002D559F">
      <w:pPr>
        <w:rPr>
          <w:sz w:val="23"/>
          <w:szCs w:val="23"/>
          <w:lang w:val="es-ES"/>
        </w:rPr>
      </w:pPr>
      <w:r w:rsidRPr="00777159">
        <w:rPr>
          <w:sz w:val="23"/>
          <w:szCs w:val="23"/>
          <w:lang w:val="es-ES"/>
        </w:rPr>
        <w:t xml:space="preserve">Duende </w:t>
      </w:r>
      <w:proofErr w:type="spellStart"/>
      <w:r w:rsidRPr="00777159">
        <w:rPr>
          <w:sz w:val="23"/>
          <w:szCs w:val="23"/>
          <w:lang w:val="es-ES"/>
        </w:rPr>
        <w:t>District</w:t>
      </w:r>
      <w:proofErr w:type="spellEnd"/>
      <w:r w:rsidRPr="00777159">
        <w:rPr>
          <w:sz w:val="23"/>
          <w:szCs w:val="23"/>
          <w:lang w:val="es-ES"/>
        </w:rPr>
        <w:t xml:space="preserve"> (</w:t>
      </w:r>
      <w:r w:rsidR="00A56127" w:rsidRPr="00777159">
        <w:rPr>
          <w:sz w:val="23"/>
          <w:szCs w:val="23"/>
          <w:lang w:val="es-ES"/>
        </w:rPr>
        <w:t>tienda electrónica o pop-up</w:t>
      </w:r>
      <w:r w:rsidRPr="00777159">
        <w:rPr>
          <w:sz w:val="23"/>
          <w:szCs w:val="23"/>
          <w:lang w:val="es-ES"/>
        </w:rPr>
        <w:t xml:space="preserve">: </w:t>
      </w:r>
      <w:hyperlink r:id="rId7" w:history="1">
        <w:r w:rsidRPr="00777159">
          <w:rPr>
            <w:rStyle w:val="Hyperlink"/>
            <w:sz w:val="23"/>
            <w:szCs w:val="23"/>
            <w:lang w:val="es-ES"/>
          </w:rPr>
          <w:t>https://www.duendedistrict.com/</w:t>
        </w:r>
      </w:hyperlink>
      <w:r w:rsidRPr="00777159">
        <w:rPr>
          <w:sz w:val="23"/>
          <w:szCs w:val="23"/>
          <w:lang w:val="es-ES"/>
        </w:rPr>
        <w:t xml:space="preserve">) </w:t>
      </w:r>
    </w:p>
    <w:p w14:paraId="220A7207" w14:textId="49EBE1C1" w:rsidR="002D559F" w:rsidRPr="006131F9" w:rsidRDefault="002D559F" w:rsidP="002D559F">
      <w:pPr>
        <w:rPr>
          <w:sz w:val="23"/>
          <w:szCs w:val="23"/>
        </w:rPr>
      </w:pPr>
      <w:r>
        <w:rPr>
          <w:sz w:val="23"/>
          <w:szCs w:val="23"/>
        </w:rPr>
        <w:t xml:space="preserve">Loyalty Bookstores (MD and DC: </w:t>
      </w:r>
      <w:hyperlink r:id="rId8" w:history="1">
        <w:r w:rsidRPr="00F56146">
          <w:rPr>
            <w:rStyle w:val="Hyperlink"/>
            <w:sz w:val="23"/>
            <w:szCs w:val="23"/>
          </w:rPr>
          <w:t>https://www.loyaltybookstores.com/</w:t>
        </w:r>
      </w:hyperlink>
      <w:r>
        <w:rPr>
          <w:sz w:val="23"/>
          <w:szCs w:val="23"/>
        </w:rPr>
        <w:t xml:space="preserve">) </w:t>
      </w:r>
    </w:p>
    <w:p w14:paraId="38822EB3" w14:textId="0102A760" w:rsidR="002D559F" w:rsidRDefault="002D559F" w:rsidP="00061B73">
      <w:pPr>
        <w:rPr>
          <w:sz w:val="23"/>
          <w:szCs w:val="23"/>
        </w:rPr>
      </w:pPr>
      <w:r>
        <w:rPr>
          <w:sz w:val="23"/>
          <w:szCs w:val="23"/>
        </w:rPr>
        <w:t xml:space="preserve">Mahogany Books (Washington, DC: </w:t>
      </w:r>
      <w:hyperlink r:id="rId9" w:history="1">
        <w:r w:rsidRPr="00F56146">
          <w:rPr>
            <w:rStyle w:val="Hyperlink"/>
            <w:sz w:val="23"/>
            <w:szCs w:val="23"/>
          </w:rPr>
          <w:t>https://www.mahoganybooks.com/</w:t>
        </w:r>
      </w:hyperlink>
      <w:r>
        <w:rPr>
          <w:sz w:val="23"/>
          <w:szCs w:val="23"/>
        </w:rPr>
        <w:t>)</w:t>
      </w:r>
    </w:p>
    <w:p w14:paraId="40D455B7" w14:textId="77777777" w:rsidR="00BA2937" w:rsidRDefault="00BA2937" w:rsidP="00BA2937">
      <w:pPr>
        <w:rPr>
          <w:sz w:val="23"/>
          <w:szCs w:val="23"/>
        </w:rPr>
      </w:pPr>
      <w:r>
        <w:rPr>
          <w:sz w:val="23"/>
          <w:szCs w:val="23"/>
        </w:rPr>
        <w:t xml:space="preserve">Massy Books (Vancouver: </w:t>
      </w:r>
      <w:hyperlink r:id="rId10" w:history="1">
        <w:r w:rsidRPr="00F56146">
          <w:rPr>
            <w:rStyle w:val="Hyperlink"/>
            <w:sz w:val="23"/>
            <w:szCs w:val="23"/>
          </w:rPr>
          <w:t>https://www.massybooks.com/</w:t>
        </w:r>
      </w:hyperlink>
      <w:r>
        <w:rPr>
          <w:sz w:val="23"/>
          <w:szCs w:val="23"/>
        </w:rPr>
        <w:t xml:space="preserve">) </w:t>
      </w:r>
    </w:p>
    <w:p w14:paraId="182F5812" w14:textId="5A9B0D8A" w:rsidR="002D559F" w:rsidRDefault="002D559F" w:rsidP="00E46D51">
      <w:pPr>
        <w:rPr>
          <w:sz w:val="23"/>
          <w:szCs w:val="23"/>
        </w:rPr>
      </w:pPr>
      <w:r>
        <w:rPr>
          <w:sz w:val="23"/>
          <w:szCs w:val="23"/>
        </w:rPr>
        <w:t xml:space="preserve">Palabras Bilingual Bookstore (AZ: </w:t>
      </w:r>
      <w:hyperlink r:id="rId11" w:history="1">
        <w:r w:rsidRPr="00F56146">
          <w:rPr>
            <w:rStyle w:val="Hyperlink"/>
            <w:sz w:val="23"/>
            <w:szCs w:val="23"/>
          </w:rPr>
          <w:t>https://www.palabrasbookstore.com/</w:t>
        </w:r>
      </w:hyperlink>
      <w:r>
        <w:rPr>
          <w:sz w:val="23"/>
          <w:szCs w:val="23"/>
        </w:rPr>
        <w:t xml:space="preserve">) </w:t>
      </w:r>
    </w:p>
    <w:p w14:paraId="7C65C609" w14:textId="7FFFECE0" w:rsidR="00E46D51" w:rsidRDefault="002D559F" w:rsidP="00E46D51">
      <w:pPr>
        <w:rPr>
          <w:sz w:val="23"/>
          <w:szCs w:val="23"/>
        </w:rPr>
      </w:pPr>
      <w:proofErr w:type="spellStart"/>
      <w:r>
        <w:rPr>
          <w:sz w:val="23"/>
          <w:szCs w:val="23"/>
        </w:rPr>
        <w:t>WordUp</w:t>
      </w:r>
      <w:proofErr w:type="spellEnd"/>
      <w:r>
        <w:rPr>
          <w:sz w:val="23"/>
          <w:szCs w:val="23"/>
        </w:rPr>
        <w:t xml:space="preserve"> Books (Washington, DC: </w:t>
      </w:r>
      <w:hyperlink r:id="rId12" w:history="1">
        <w:r w:rsidRPr="00F56146">
          <w:rPr>
            <w:rStyle w:val="Hyperlink"/>
            <w:sz w:val="23"/>
            <w:szCs w:val="23"/>
          </w:rPr>
          <w:t>https://www.wordupbooks.com/</w:t>
        </w:r>
      </w:hyperlink>
      <w:r>
        <w:rPr>
          <w:sz w:val="23"/>
          <w:szCs w:val="23"/>
        </w:rPr>
        <w:t>)</w:t>
      </w:r>
    </w:p>
    <w:p w14:paraId="3EC4FB10" w14:textId="77777777" w:rsidR="002D559F" w:rsidRPr="006131F9" w:rsidRDefault="002D559F" w:rsidP="00E46D51">
      <w:pPr>
        <w:rPr>
          <w:sz w:val="23"/>
          <w:szCs w:val="23"/>
        </w:rPr>
      </w:pPr>
    </w:p>
    <w:p w14:paraId="17855705" w14:textId="453610C4" w:rsidR="00E46D51" w:rsidRPr="00C17C09" w:rsidRDefault="00780CF2" w:rsidP="00E46D51">
      <w:pPr>
        <w:rPr>
          <w:b/>
          <w:bCs/>
          <w:sz w:val="23"/>
          <w:szCs w:val="23"/>
          <w:lang w:val="es-ES"/>
        </w:rPr>
      </w:pPr>
      <w:r w:rsidRPr="00C17C09">
        <w:rPr>
          <w:b/>
          <w:bCs/>
          <w:sz w:val="23"/>
          <w:szCs w:val="23"/>
          <w:lang w:val="es-ES"/>
        </w:rPr>
        <w:t>Lectura y tareas:</w:t>
      </w:r>
    </w:p>
    <w:p w14:paraId="462DFD81" w14:textId="6CD113AE" w:rsidR="00780CF2" w:rsidRPr="00C45B21" w:rsidRDefault="00780CF2" w:rsidP="00E46D51">
      <w:pPr>
        <w:rPr>
          <w:sz w:val="23"/>
          <w:szCs w:val="23"/>
          <w:lang w:val="es-ES"/>
        </w:rPr>
      </w:pPr>
      <w:r w:rsidRPr="00C45B21">
        <w:rPr>
          <w:sz w:val="23"/>
          <w:szCs w:val="23"/>
          <w:lang w:val="es-ES"/>
        </w:rPr>
        <w:t>25 de agosto: introducción y orientación al curso</w:t>
      </w:r>
      <w:r w:rsidR="00C45B21" w:rsidRPr="00C45B21">
        <w:rPr>
          <w:sz w:val="23"/>
          <w:szCs w:val="23"/>
          <w:lang w:val="es-ES"/>
        </w:rPr>
        <w:t xml:space="preserve">; </w:t>
      </w:r>
      <w:proofErr w:type="spellStart"/>
      <w:r w:rsidR="00C45B21" w:rsidRPr="00C45B21">
        <w:rPr>
          <w:sz w:val="23"/>
          <w:szCs w:val="23"/>
          <w:lang w:val="es-ES"/>
        </w:rPr>
        <w:t>Horace</w:t>
      </w:r>
      <w:proofErr w:type="spellEnd"/>
      <w:r w:rsidR="00C45B21" w:rsidRPr="00C45B21">
        <w:rPr>
          <w:sz w:val="23"/>
          <w:szCs w:val="23"/>
          <w:lang w:val="es-ES"/>
        </w:rPr>
        <w:t xml:space="preserve"> </w:t>
      </w:r>
      <w:proofErr w:type="spellStart"/>
      <w:r w:rsidR="00C45B21" w:rsidRPr="00C45B21">
        <w:rPr>
          <w:sz w:val="23"/>
          <w:szCs w:val="23"/>
          <w:lang w:val="es-ES"/>
        </w:rPr>
        <w:t>Miner</w:t>
      </w:r>
      <w:proofErr w:type="spellEnd"/>
      <w:r w:rsidR="00C45B21" w:rsidRPr="00C45B21">
        <w:rPr>
          <w:sz w:val="23"/>
          <w:szCs w:val="23"/>
          <w:lang w:val="es-ES"/>
        </w:rPr>
        <w:t>, “</w:t>
      </w:r>
      <w:proofErr w:type="spellStart"/>
      <w:r w:rsidR="00C45B21" w:rsidRPr="00C45B21">
        <w:rPr>
          <w:sz w:val="23"/>
          <w:szCs w:val="23"/>
          <w:lang w:val="es-ES"/>
        </w:rPr>
        <w:t>Body</w:t>
      </w:r>
      <w:proofErr w:type="spellEnd"/>
      <w:r w:rsidR="00C45B21" w:rsidRPr="00C45B21">
        <w:rPr>
          <w:sz w:val="23"/>
          <w:szCs w:val="23"/>
          <w:lang w:val="es-ES"/>
        </w:rPr>
        <w:t xml:space="preserve"> Ritual </w:t>
      </w:r>
      <w:proofErr w:type="spellStart"/>
      <w:r w:rsidR="00C45B21" w:rsidRPr="00C45B21">
        <w:rPr>
          <w:sz w:val="23"/>
          <w:szCs w:val="23"/>
          <w:lang w:val="es-ES"/>
        </w:rPr>
        <w:t>among</w:t>
      </w:r>
      <w:proofErr w:type="spellEnd"/>
      <w:r w:rsidR="00C45B21" w:rsidRPr="00C45B21">
        <w:rPr>
          <w:sz w:val="23"/>
          <w:szCs w:val="23"/>
          <w:lang w:val="es-ES"/>
        </w:rPr>
        <w:t xml:space="preserve"> </w:t>
      </w:r>
      <w:proofErr w:type="spellStart"/>
      <w:r w:rsidR="00C45B21" w:rsidRPr="00C45B21">
        <w:rPr>
          <w:sz w:val="23"/>
          <w:szCs w:val="23"/>
          <w:lang w:val="es-ES"/>
        </w:rPr>
        <w:t>the</w:t>
      </w:r>
      <w:proofErr w:type="spellEnd"/>
      <w:r w:rsidR="00C45B21" w:rsidRPr="00C45B21">
        <w:rPr>
          <w:sz w:val="23"/>
          <w:szCs w:val="23"/>
          <w:lang w:val="es-ES"/>
        </w:rPr>
        <w:t xml:space="preserve"> </w:t>
      </w:r>
      <w:proofErr w:type="spellStart"/>
      <w:r w:rsidR="00C45B21" w:rsidRPr="00C45B21">
        <w:rPr>
          <w:sz w:val="23"/>
          <w:szCs w:val="23"/>
          <w:lang w:val="es-ES"/>
        </w:rPr>
        <w:t>Nacirema</w:t>
      </w:r>
      <w:proofErr w:type="spellEnd"/>
      <w:r w:rsidR="00C45B21" w:rsidRPr="00C45B21">
        <w:rPr>
          <w:sz w:val="23"/>
          <w:szCs w:val="23"/>
          <w:lang w:val="es-ES"/>
        </w:rPr>
        <w:t xml:space="preserve">,” </w:t>
      </w:r>
      <w:r w:rsidR="00C45B21" w:rsidRPr="00C45B21">
        <w:rPr>
          <w:rFonts w:eastAsiaTheme="minorHAnsi"/>
          <w:i/>
          <w:iCs/>
          <w:sz w:val="23"/>
          <w:szCs w:val="23"/>
          <w:lang w:val="es-ES"/>
        </w:rPr>
        <w:t xml:space="preserve">American </w:t>
      </w:r>
      <w:proofErr w:type="spellStart"/>
      <w:r w:rsidR="00C45B21" w:rsidRPr="00C45B21">
        <w:rPr>
          <w:rFonts w:eastAsiaTheme="minorHAnsi"/>
          <w:i/>
          <w:iCs/>
          <w:sz w:val="23"/>
          <w:szCs w:val="23"/>
          <w:lang w:val="es-ES"/>
        </w:rPr>
        <w:t>Anthropologist</w:t>
      </w:r>
      <w:proofErr w:type="spellEnd"/>
      <w:r w:rsidR="00C45B21" w:rsidRPr="00C45B21">
        <w:rPr>
          <w:rFonts w:eastAsiaTheme="minorHAnsi"/>
          <w:sz w:val="23"/>
          <w:szCs w:val="23"/>
          <w:lang w:val="es-ES"/>
        </w:rPr>
        <w:t xml:space="preserve"> 58.3 (1956), 503-507 (</w:t>
      </w:r>
      <w:proofErr w:type="spellStart"/>
      <w:r w:rsidR="00C45B21" w:rsidRPr="00C45B21">
        <w:rPr>
          <w:rFonts w:eastAsiaTheme="minorHAnsi"/>
          <w:sz w:val="23"/>
          <w:szCs w:val="23"/>
          <w:lang w:val="es-ES"/>
        </w:rPr>
        <w:t>pdf</w:t>
      </w:r>
      <w:proofErr w:type="spellEnd"/>
      <w:r w:rsidR="00C45B21" w:rsidRPr="00C45B21">
        <w:rPr>
          <w:rFonts w:eastAsiaTheme="minorHAnsi"/>
          <w:sz w:val="23"/>
          <w:szCs w:val="23"/>
          <w:lang w:val="es-ES"/>
        </w:rPr>
        <w:t>)</w:t>
      </w:r>
    </w:p>
    <w:p w14:paraId="6D828F5C" w14:textId="553949E7" w:rsidR="00780CF2" w:rsidRPr="00F2086A" w:rsidRDefault="00780CF2" w:rsidP="00E46D51">
      <w:pPr>
        <w:rPr>
          <w:sz w:val="23"/>
          <w:szCs w:val="23"/>
          <w:lang w:val="es-ES_tradnl"/>
        </w:rPr>
      </w:pPr>
      <w:r w:rsidRPr="00F2086A">
        <w:rPr>
          <w:sz w:val="23"/>
          <w:szCs w:val="23"/>
          <w:lang w:val="es-ES"/>
        </w:rPr>
        <w:t xml:space="preserve">27 de agosto: </w:t>
      </w:r>
      <w:r w:rsidRPr="00F2086A">
        <w:rPr>
          <w:sz w:val="23"/>
          <w:szCs w:val="23"/>
          <w:lang w:val="es-ES_tradnl"/>
        </w:rPr>
        <w:t xml:space="preserve">Literatura maya: sección 1.1 y selecciones del </w:t>
      </w:r>
      <w:proofErr w:type="spellStart"/>
      <w:r w:rsidRPr="00F2086A">
        <w:rPr>
          <w:i/>
          <w:sz w:val="23"/>
          <w:szCs w:val="23"/>
          <w:lang w:val="es-ES_tradnl"/>
        </w:rPr>
        <w:t>Popul</w:t>
      </w:r>
      <w:proofErr w:type="spellEnd"/>
      <w:r w:rsidRPr="00F2086A">
        <w:rPr>
          <w:i/>
          <w:sz w:val="23"/>
          <w:szCs w:val="23"/>
          <w:lang w:val="es-ES_tradnl"/>
        </w:rPr>
        <w:t xml:space="preserve"> Vuh</w:t>
      </w:r>
      <w:r w:rsidRPr="00F2086A">
        <w:rPr>
          <w:sz w:val="23"/>
          <w:szCs w:val="23"/>
          <w:lang w:val="es-ES_tradnl"/>
        </w:rPr>
        <w:t xml:space="preserve"> (</w:t>
      </w:r>
      <w:r w:rsidRPr="00F2086A">
        <w:rPr>
          <w:i/>
          <w:iCs/>
          <w:sz w:val="23"/>
          <w:szCs w:val="23"/>
          <w:lang w:val="es-ES_tradnl"/>
        </w:rPr>
        <w:t>Voces</w:t>
      </w:r>
      <w:r w:rsidR="00E664C3">
        <w:rPr>
          <w:sz w:val="23"/>
          <w:szCs w:val="23"/>
          <w:lang w:val="es-ES_tradnl"/>
        </w:rPr>
        <w:t xml:space="preserve">); Patricia </w:t>
      </w:r>
      <w:proofErr w:type="spellStart"/>
      <w:r w:rsidR="00E664C3">
        <w:rPr>
          <w:sz w:val="23"/>
          <w:szCs w:val="23"/>
          <w:lang w:val="es-ES_tradnl"/>
        </w:rPr>
        <w:t>Amlin</w:t>
      </w:r>
      <w:proofErr w:type="spellEnd"/>
      <w:r w:rsidR="00E664C3">
        <w:rPr>
          <w:sz w:val="23"/>
          <w:szCs w:val="23"/>
          <w:lang w:val="es-ES_tradnl"/>
        </w:rPr>
        <w:t xml:space="preserve">, </w:t>
      </w:r>
      <w:proofErr w:type="spellStart"/>
      <w:r w:rsidR="00E664C3">
        <w:rPr>
          <w:sz w:val="23"/>
          <w:szCs w:val="23"/>
          <w:lang w:val="es-ES_tradnl"/>
        </w:rPr>
        <w:t>dir.</w:t>
      </w:r>
      <w:proofErr w:type="spellEnd"/>
      <w:r w:rsidR="00E664C3">
        <w:rPr>
          <w:sz w:val="23"/>
          <w:szCs w:val="23"/>
          <w:lang w:val="es-ES_tradnl"/>
        </w:rPr>
        <w:t xml:space="preserve">, </w:t>
      </w:r>
      <w:r w:rsidR="00E664C3">
        <w:rPr>
          <w:i/>
          <w:iCs/>
          <w:sz w:val="23"/>
          <w:szCs w:val="23"/>
          <w:lang w:val="es-ES_tradnl"/>
        </w:rPr>
        <w:t xml:space="preserve">Popol Wuj </w:t>
      </w:r>
      <w:r w:rsidR="00E664C3">
        <w:rPr>
          <w:sz w:val="23"/>
          <w:szCs w:val="23"/>
          <w:lang w:val="es-ES_tradnl"/>
        </w:rPr>
        <w:t>(</w:t>
      </w:r>
      <w:r w:rsidR="00947007">
        <w:rPr>
          <w:sz w:val="23"/>
          <w:szCs w:val="23"/>
          <w:lang w:val="es-ES_tradnl"/>
        </w:rPr>
        <w:t xml:space="preserve">1989: </w:t>
      </w:r>
      <w:hyperlink r:id="rId13" w:history="1">
        <w:r w:rsidR="00947007" w:rsidRPr="00F624A6">
          <w:rPr>
            <w:rStyle w:val="Hyperlink"/>
            <w:sz w:val="23"/>
            <w:szCs w:val="23"/>
            <w:lang w:val="es-ES_tradnl"/>
          </w:rPr>
          <w:t>https://www.youtube.com/watch?v=xNz76_4bbQU</w:t>
        </w:r>
      </w:hyperlink>
      <w:r w:rsidR="00947007">
        <w:rPr>
          <w:sz w:val="23"/>
          <w:szCs w:val="23"/>
          <w:lang w:val="es-ES_tradnl"/>
        </w:rPr>
        <w:t>).</w:t>
      </w:r>
    </w:p>
    <w:p w14:paraId="2FFABB39" w14:textId="40ED484F" w:rsidR="00780CF2" w:rsidRPr="00F2086A" w:rsidRDefault="00780CF2" w:rsidP="00E46D51">
      <w:pPr>
        <w:rPr>
          <w:sz w:val="23"/>
          <w:szCs w:val="23"/>
          <w:lang w:val="es-ES_tradnl"/>
        </w:rPr>
      </w:pPr>
    </w:p>
    <w:p w14:paraId="69FBC6EE" w14:textId="6AD83CD7" w:rsidR="00780CF2" w:rsidRPr="00F2086A" w:rsidRDefault="00780CF2" w:rsidP="00E46D51">
      <w:pPr>
        <w:rPr>
          <w:sz w:val="23"/>
          <w:szCs w:val="23"/>
          <w:lang w:val="es-ES_tradnl"/>
        </w:rPr>
      </w:pPr>
      <w:r w:rsidRPr="00F2086A">
        <w:rPr>
          <w:sz w:val="23"/>
          <w:szCs w:val="23"/>
          <w:lang w:val="es-ES_tradnl"/>
        </w:rPr>
        <w:t>1º de septiembre: Literatura nahua: sección 1.1 y la poesía (</w:t>
      </w:r>
      <w:r w:rsidRPr="00F2086A">
        <w:rPr>
          <w:i/>
          <w:iCs/>
          <w:sz w:val="23"/>
          <w:szCs w:val="23"/>
          <w:lang w:val="es-ES_tradnl"/>
        </w:rPr>
        <w:t>Voces</w:t>
      </w:r>
      <w:r w:rsidRPr="00F2086A">
        <w:rPr>
          <w:sz w:val="23"/>
          <w:szCs w:val="23"/>
          <w:lang w:val="es-ES_tradnl"/>
        </w:rPr>
        <w:t>)</w:t>
      </w:r>
      <w:r w:rsidR="00C45B21">
        <w:rPr>
          <w:sz w:val="23"/>
          <w:szCs w:val="23"/>
          <w:lang w:val="es-ES_tradnl"/>
        </w:rPr>
        <w:t>.</w:t>
      </w:r>
    </w:p>
    <w:p w14:paraId="47A4AACA" w14:textId="275F02E7" w:rsidR="009258E0" w:rsidRDefault="00780CF2" w:rsidP="00E46D51">
      <w:pPr>
        <w:rPr>
          <w:sz w:val="23"/>
          <w:szCs w:val="23"/>
          <w:lang w:val="es-ES"/>
        </w:rPr>
      </w:pPr>
      <w:r w:rsidRPr="00F2086A">
        <w:rPr>
          <w:sz w:val="23"/>
          <w:szCs w:val="23"/>
          <w:lang w:val="es-ES_tradnl"/>
        </w:rPr>
        <w:t xml:space="preserve">3 de septiembre: Literatura nahua: </w:t>
      </w:r>
      <w:r w:rsidR="00174F09" w:rsidRPr="00F2086A">
        <w:rPr>
          <w:sz w:val="23"/>
          <w:szCs w:val="23"/>
          <w:lang w:val="es-ES_tradnl"/>
        </w:rPr>
        <w:t>filosofía y ciencia</w:t>
      </w:r>
      <w:r w:rsidRPr="00F2086A">
        <w:rPr>
          <w:sz w:val="23"/>
          <w:szCs w:val="23"/>
          <w:lang w:val="es-ES_tradnl"/>
        </w:rPr>
        <w:t xml:space="preserve">. </w:t>
      </w:r>
      <w:r w:rsidRPr="006543B3">
        <w:rPr>
          <w:sz w:val="23"/>
          <w:szCs w:val="23"/>
          <w:lang w:val="es-ES"/>
        </w:rPr>
        <w:t xml:space="preserve">James </w:t>
      </w:r>
      <w:proofErr w:type="spellStart"/>
      <w:r w:rsidRPr="006543B3">
        <w:rPr>
          <w:sz w:val="23"/>
          <w:szCs w:val="23"/>
          <w:lang w:val="es-ES"/>
        </w:rPr>
        <w:t>Maffie</w:t>
      </w:r>
      <w:proofErr w:type="spellEnd"/>
      <w:r w:rsidRPr="006543B3">
        <w:rPr>
          <w:sz w:val="23"/>
          <w:szCs w:val="23"/>
          <w:lang w:val="es-ES"/>
        </w:rPr>
        <w:t xml:space="preserve">, </w:t>
      </w:r>
      <w:proofErr w:type="spellStart"/>
      <w:r w:rsidRPr="006543B3">
        <w:rPr>
          <w:i/>
          <w:iCs/>
          <w:sz w:val="23"/>
          <w:szCs w:val="23"/>
          <w:lang w:val="es-ES"/>
        </w:rPr>
        <w:t>Aztec</w:t>
      </w:r>
      <w:proofErr w:type="spellEnd"/>
      <w:r w:rsidRPr="006543B3">
        <w:rPr>
          <w:i/>
          <w:iCs/>
          <w:sz w:val="23"/>
          <w:szCs w:val="23"/>
          <w:lang w:val="es-ES"/>
        </w:rPr>
        <w:t xml:space="preserve"> </w:t>
      </w:r>
      <w:proofErr w:type="spellStart"/>
      <w:r w:rsidRPr="006543B3">
        <w:rPr>
          <w:i/>
          <w:iCs/>
          <w:sz w:val="23"/>
          <w:szCs w:val="23"/>
          <w:lang w:val="es-ES"/>
        </w:rPr>
        <w:t>Philosophy</w:t>
      </w:r>
      <w:proofErr w:type="spellEnd"/>
      <w:r w:rsidRPr="006543B3">
        <w:rPr>
          <w:sz w:val="23"/>
          <w:szCs w:val="23"/>
          <w:lang w:val="es-ES"/>
        </w:rPr>
        <w:t xml:space="preserve">, selecciones: </w:t>
      </w:r>
      <w:r w:rsidR="00174F09" w:rsidRPr="006543B3">
        <w:rPr>
          <w:sz w:val="23"/>
          <w:szCs w:val="23"/>
          <w:lang w:val="es-ES"/>
        </w:rPr>
        <w:t xml:space="preserve">páginas </w:t>
      </w:r>
      <w:r w:rsidRPr="006543B3">
        <w:rPr>
          <w:sz w:val="23"/>
          <w:szCs w:val="23"/>
          <w:lang w:val="es-ES"/>
        </w:rPr>
        <w:t>12</w:t>
      </w:r>
      <w:r w:rsidR="006543B3" w:rsidRPr="006543B3">
        <w:rPr>
          <w:sz w:val="23"/>
          <w:szCs w:val="23"/>
          <w:lang w:val="es-ES"/>
        </w:rPr>
        <w:t>-15</w:t>
      </w:r>
      <w:r w:rsidR="00174F09" w:rsidRPr="006543B3">
        <w:rPr>
          <w:sz w:val="23"/>
          <w:szCs w:val="23"/>
          <w:lang w:val="es-ES"/>
        </w:rPr>
        <w:t>, 185-187</w:t>
      </w:r>
      <w:r w:rsidRPr="006543B3">
        <w:rPr>
          <w:sz w:val="23"/>
          <w:szCs w:val="23"/>
          <w:lang w:val="es-ES"/>
        </w:rPr>
        <w:t xml:space="preserve"> </w:t>
      </w:r>
      <w:r w:rsidR="00174F09" w:rsidRPr="006543B3">
        <w:rPr>
          <w:sz w:val="23"/>
          <w:szCs w:val="23"/>
          <w:lang w:val="es-ES"/>
        </w:rPr>
        <w:t>(“</w:t>
      </w:r>
      <w:proofErr w:type="spellStart"/>
      <w:r w:rsidR="00174F09" w:rsidRPr="006543B3">
        <w:rPr>
          <w:sz w:val="23"/>
          <w:szCs w:val="23"/>
          <w:lang w:val="es-ES"/>
        </w:rPr>
        <w:t>Teotle</w:t>
      </w:r>
      <w:proofErr w:type="spellEnd"/>
      <w:r w:rsidR="00174F09" w:rsidRPr="006543B3">
        <w:rPr>
          <w:sz w:val="23"/>
          <w:szCs w:val="23"/>
          <w:lang w:val="es-ES"/>
        </w:rPr>
        <w:t xml:space="preserve"> as </w:t>
      </w:r>
      <w:proofErr w:type="spellStart"/>
      <w:r w:rsidR="00174F09" w:rsidRPr="006543B3">
        <w:rPr>
          <w:sz w:val="23"/>
          <w:szCs w:val="23"/>
          <w:lang w:val="es-ES"/>
        </w:rPr>
        <w:t>Olin</w:t>
      </w:r>
      <w:proofErr w:type="spellEnd"/>
      <w:r w:rsidR="00174F09" w:rsidRPr="006543B3">
        <w:rPr>
          <w:sz w:val="23"/>
          <w:szCs w:val="23"/>
          <w:lang w:val="es-ES"/>
        </w:rPr>
        <w:t>”) y 196-199 (“</w:t>
      </w:r>
      <w:proofErr w:type="spellStart"/>
      <w:r w:rsidR="00174F09" w:rsidRPr="006543B3">
        <w:rPr>
          <w:sz w:val="23"/>
          <w:szCs w:val="23"/>
          <w:lang w:val="es-ES"/>
        </w:rPr>
        <w:t>Olli</w:t>
      </w:r>
      <w:proofErr w:type="spellEnd"/>
      <w:r w:rsidR="00174F09" w:rsidRPr="006543B3">
        <w:rPr>
          <w:sz w:val="23"/>
          <w:szCs w:val="23"/>
          <w:lang w:val="es-ES"/>
        </w:rPr>
        <w:t xml:space="preserve">, </w:t>
      </w:r>
      <w:proofErr w:type="spellStart"/>
      <w:r w:rsidR="00174F09" w:rsidRPr="006543B3">
        <w:rPr>
          <w:sz w:val="23"/>
          <w:szCs w:val="23"/>
          <w:lang w:val="es-ES"/>
        </w:rPr>
        <w:t>Olin</w:t>
      </w:r>
      <w:proofErr w:type="spellEnd"/>
      <w:r w:rsidR="00174F09" w:rsidRPr="006543B3">
        <w:rPr>
          <w:sz w:val="23"/>
          <w:szCs w:val="23"/>
          <w:lang w:val="es-ES"/>
        </w:rPr>
        <w:t>, Medicine, and Ritual”)</w:t>
      </w:r>
    </w:p>
    <w:p w14:paraId="542B6B21" w14:textId="75898280" w:rsidR="00E53952" w:rsidRPr="00E53952" w:rsidRDefault="00E53952" w:rsidP="00E53952">
      <w:pPr>
        <w:ind w:left="720"/>
        <w:rPr>
          <w:sz w:val="23"/>
          <w:szCs w:val="23"/>
          <w:lang w:val="es-ES"/>
        </w:rPr>
      </w:pPr>
      <w:r>
        <w:rPr>
          <w:sz w:val="23"/>
          <w:szCs w:val="23"/>
          <w:lang w:val="es-ES"/>
        </w:rPr>
        <w:t>Presentación: 1.1: La tradición oral, los jeroglíficos, los nudos, los dibujos simbólicos y la escritura alfabética (</w:t>
      </w:r>
      <w:r>
        <w:rPr>
          <w:i/>
          <w:iCs/>
          <w:sz w:val="23"/>
          <w:szCs w:val="23"/>
          <w:lang w:val="es-ES"/>
        </w:rPr>
        <w:t>Voces</w:t>
      </w:r>
      <w:r>
        <w:rPr>
          <w:sz w:val="23"/>
          <w:szCs w:val="23"/>
          <w:lang w:val="es-ES"/>
        </w:rPr>
        <w:t>)</w:t>
      </w:r>
    </w:p>
    <w:p w14:paraId="137018F0" w14:textId="4E79788B" w:rsidR="009258E0" w:rsidRDefault="009258E0" w:rsidP="00E46D51">
      <w:pPr>
        <w:rPr>
          <w:sz w:val="23"/>
          <w:szCs w:val="23"/>
          <w:lang w:val="es-ES"/>
        </w:rPr>
      </w:pPr>
    </w:p>
    <w:p w14:paraId="25123FAB" w14:textId="0B0A4DE3" w:rsidR="009258E0" w:rsidRPr="009258E0" w:rsidRDefault="009258E0" w:rsidP="00E46D51">
      <w:pPr>
        <w:rPr>
          <w:sz w:val="23"/>
          <w:szCs w:val="23"/>
          <w:lang w:val="es-ES_tradnl"/>
        </w:rPr>
      </w:pPr>
      <w:r>
        <w:rPr>
          <w:sz w:val="23"/>
          <w:szCs w:val="23"/>
          <w:lang w:val="es-ES"/>
        </w:rPr>
        <w:t xml:space="preserve">8 de septiembre: </w:t>
      </w:r>
      <w:r w:rsidRPr="00F2086A">
        <w:rPr>
          <w:sz w:val="23"/>
          <w:szCs w:val="23"/>
          <w:lang w:val="es-ES_tradnl"/>
        </w:rPr>
        <w:t>Literatura quechua e incaica: sección 1.1 y la poesía (</w:t>
      </w:r>
      <w:r w:rsidRPr="00F2086A">
        <w:rPr>
          <w:i/>
          <w:iCs/>
          <w:sz w:val="23"/>
          <w:szCs w:val="23"/>
          <w:lang w:val="es-ES_tradnl"/>
        </w:rPr>
        <w:t>Voces</w:t>
      </w:r>
      <w:r w:rsidRPr="00F2086A">
        <w:rPr>
          <w:sz w:val="23"/>
          <w:szCs w:val="23"/>
          <w:lang w:val="es-ES_tradnl"/>
        </w:rPr>
        <w:t>)</w:t>
      </w:r>
    </w:p>
    <w:p w14:paraId="3449BF5A" w14:textId="25C5B407" w:rsidR="009258E0" w:rsidRPr="00F2086A" w:rsidRDefault="009258E0" w:rsidP="00E46D51">
      <w:pPr>
        <w:rPr>
          <w:sz w:val="23"/>
          <w:szCs w:val="23"/>
          <w:lang w:val="es-ES"/>
        </w:rPr>
      </w:pPr>
      <w:r>
        <w:rPr>
          <w:sz w:val="23"/>
          <w:szCs w:val="23"/>
          <w:lang w:val="es-ES"/>
        </w:rPr>
        <w:t xml:space="preserve">10 de septiembre: </w:t>
      </w:r>
      <w:r w:rsidRPr="00F2086A">
        <w:rPr>
          <w:sz w:val="23"/>
          <w:szCs w:val="23"/>
          <w:lang w:val="es-ES_tradnl"/>
        </w:rPr>
        <w:t xml:space="preserve">Literatura quechua e incaica: </w:t>
      </w:r>
      <w:r>
        <w:rPr>
          <w:sz w:val="23"/>
          <w:szCs w:val="23"/>
          <w:lang w:val="es-ES_tradnl"/>
        </w:rPr>
        <w:t xml:space="preserve">formas de saber. </w:t>
      </w:r>
      <w:r w:rsidRPr="00570614">
        <w:rPr>
          <w:sz w:val="23"/>
          <w:szCs w:val="23"/>
          <w:lang w:val="es-ES"/>
        </w:rPr>
        <w:t xml:space="preserve">Sabine </w:t>
      </w:r>
      <w:proofErr w:type="spellStart"/>
      <w:r w:rsidRPr="00570614">
        <w:rPr>
          <w:sz w:val="23"/>
          <w:szCs w:val="23"/>
          <w:lang w:val="es-ES"/>
        </w:rPr>
        <w:t>Hyland</w:t>
      </w:r>
      <w:proofErr w:type="spellEnd"/>
      <w:r w:rsidRPr="00570614">
        <w:rPr>
          <w:sz w:val="23"/>
          <w:szCs w:val="23"/>
          <w:lang w:val="es-ES"/>
        </w:rPr>
        <w:t>, “Cómo los quipus indican el ‘</w:t>
      </w:r>
      <w:proofErr w:type="spellStart"/>
      <w:r w:rsidRPr="00570614">
        <w:rPr>
          <w:sz w:val="23"/>
          <w:szCs w:val="23"/>
          <w:lang w:val="es-ES"/>
        </w:rPr>
        <w:t>hanan</w:t>
      </w:r>
      <w:proofErr w:type="spellEnd"/>
      <w:r w:rsidRPr="00570614">
        <w:rPr>
          <w:sz w:val="23"/>
          <w:szCs w:val="23"/>
          <w:lang w:val="es-ES"/>
        </w:rPr>
        <w:t xml:space="preserve"> y el </w:t>
      </w:r>
      <w:proofErr w:type="spellStart"/>
      <w:r w:rsidRPr="00570614">
        <w:rPr>
          <w:sz w:val="23"/>
          <w:szCs w:val="23"/>
          <w:lang w:val="es-ES"/>
        </w:rPr>
        <w:t>urin</w:t>
      </w:r>
      <w:proofErr w:type="spellEnd"/>
      <w:r w:rsidRPr="00570614">
        <w:rPr>
          <w:sz w:val="23"/>
          <w:szCs w:val="23"/>
          <w:lang w:val="es-ES"/>
        </w:rPr>
        <w:t xml:space="preserve">’: Un estudio en la tridimensionalidad de textos hechos de cuerdas,” </w:t>
      </w:r>
      <w:proofErr w:type="spellStart"/>
      <w:r w:rsidRPr="00570614">
        <w:rPr>
          <w:i/>
          <w:iCs/>
          <w:sz w:val="23"/>
          <w:szCs w:val="23"/>
          <w:lang w:val="es-ES"/>
        </w:rPr>
        <w:t>Willka</w:t>
      </w:r>
      <w:proofErr w:type="spellEnd"/>
      <w:r w:rsidRPr="00570614">
        <w:rPr>
          <w:i/>
          <w:iCs/>
          <w:sz w:val="23"/>
          <w:szCs w:val="23"/>
          <w:lang w:val="es-ES"/>
        </w:rPr>
        <w:t xml:space="preserve"> Nina </w:t>
      </w:r>
      <w:r w:rsidRPr="00570614">
        <w:rPr>
          <w:sz w:val="23"/>
          <w:szCs w:val="23"/>
          <w:lang w:val="es-ES"/>
        </w:rPr>
        <w:t>(2015): 36-38</w:t>
      </w:r>
      <w:r w:rsidR="00E664C3" w:rsidRPr="00570614">
        <w:rPr>
          <w:sz w:val="23"/>
          <w:szCs w:val="23"/>
          <w:lang w:val="es-ES"/>
        </w:rPr>
        <w:t xml:space="preserve"> (</w:t>
      </w:r>
      <w:proofErr w:type="spellStart"/>
      <w:r w:rsidR="00E664C3" w:rsidRPr="00570614">
        <w:rPr>
          <w:sz w:val="23"/>
          <w:szCs w:val="23"/>
          <w:lang w:val="es-ES"/>
        </w:rPr>
        <w:t>pdf</w:t>
      </w:r>
      <w:proofErr w:type="spellEnd"/>
      <w:r w:rsidR="00E664C3" w:rsidRPr="00570614">
        <w:rPr>
          <w:sz w:val="23"/>
          <w:szCs w:val="23"/>
          <w:lang w:val="es-ES"/>
        </w:rPr>
        <w:t>)</w:t>
      </w:r>
      <w:r w:rsidRPr="00570614">
        <w:rPr>
          <w:sz w:val="23"/>
          <w:szCs w:val="23"/>
          <w:lang w:val="es-ES"/>
        </w:rPr>
        <w:t>;</w:t>
      </w:r>
      <w:r>
        <w:rPr>
          <w:sz w:val="23"/>
          <w:szCs w:val="23"/>
          <w:lang w:val="es-ES"/>
        </w:rPr>
        <w:t xml:space="preserve"> </w:t>
      </w:r>
      <w:proofErr w:type="spellStart"/>
      <w:r>
        <w:rPr>
          <w:sz w:val="23"/>
          <w:szCs w:val="23"/>
          <w:lang w:val="es-ES"/>
        </w:rPr>
        <w:t>Sardis</w:t>
      </w:r>
      <w:proofErr w:type="spellEnd"/>
      <w:r>
        <w:rPr>
          <w:sz w:val="23"/>
          <w:szCs w:val="23"/>
          <w:lang w:val="es-ES"/>
        </w:rPr>
        <w:t xml:space="preserve"> Rivera (CLAS 2020), “Khipu Inca-sistema de comunicación” (</w:t>
      </w:r>
      <w:hyperlink r:id="rId14" w:history="1">
        <w:r w:rsidRPr="00F624A6">
          <w:rPr>
            <w:rStyle w:val="Hyperlink"/>
            <w:sz w:val="23"/>
            <w:szCs w:val="23"/>
            <w:lang w:val="es-ES"/>
          </w:rPr>
          <w:t>https://www.youtube.com/watch?v=svfW2tgrmlc</w:t>
        </w:r>
      </w:hyperlink>
      <w:r>
        <w:rPr>
          <w:sz w:val="23"/>
          <w:szCs w:val="23"/>
          <w:lang w:val="es-ES"/>
        </w:rPr>
        <w:t>).</w:t>
      </w:r>
    </w:p>
    <w:p w14:paraId="03737F2F" w14:textId="00E2D6B1" w:rsidR="00780CF2" w:rsidRPr="00F2086A" w:rsidRDefault="00780CF2" w:rsidP="00E46D51">
      <w:pPr>
        <w:rPr>
          <w:sz w:val="23"/>
          <w:szCs w:val="23"/>
          <w:lang w:val="es-ES"/>
        </w:rPr>
      </w:pPr>
    </w:p>
    <w:p w14:paraId="1952E2A6" w14:textId="4C6F259F" w:rsidR="00780CF2" w:rsidRPr="00C45B21" w:rsidRDefault="009258E0" w:rsidP="00E46D51">
      <w:pPr>
        <w:rPr>
          <w:sz w:val="23"/>
          <w:szCs w:val="23"/>
          <w:lang w:val="es-ES_tradnl"/>
        </w:rPr>
      </w:pPr>
      <w:r w:rsidRPr="00783FBE">
        <w:rPr>
          <w:sz w:val="23"/>
          <w:szCs w:val="23"/>
          <w:lang w:val="es-ES_tradnl"/>
        </w:rPr>
        <w:t>15</w:t>
      </w:r>
      <w:r w:rsidR="00780CF2" w:rsidRPr="00783FBE">
        <w:rPr>
          <w:sz w:val="23"/>
          <w:szCs w:val="23"/>
          <w:lang w:val="es-ES_tradnl"/>
        </w:rPr>
        <w:t xml:space="preserve"> de septiembre:</w:t>
      </w:r>
      <w:r w:rsidR="00174F09" w:rsidRPr="00783FBE">
        <w:rPr>
          <w:sz w:val="23"/>
          <w:szCs w:val="23"/>
          <w:lang w:val="es-ES_tradnl"/>
        </w:rPr>
        <w:t xml:space="preserve"> </w:t>
      </w:r>
      <w:r w:rsidR="00C45B21">
        <w:rPr>
          <w:sz w:val="23"/>
          <w:szCs w:val="23"/>
          <w:lang w:val="es-ES_tradnl"/>
        </w:rPr>
        <w:t xml:space="preserve">Alfredo López </w:t>
      </w:r>
      <w:proofErr w:type="spellStart"/>
      <w:r w:rsidR="00C45B21">
        <w:rPr>
          <w:sz w:val="23"/>
          <w:szCs w:val="23"/>
          <w:lang w:val="es-ES_tradnl"/>
        </w:rPr>
        <w:t>Austín</w:t>
      </w:r>
      <w:proofErr w:type="spellEnd"/>
      <w:r w:rsidR="00C45B21">
        <w:rPr>
          <w:sz w:val="23"/>
          <w:szCs w:val="23"/>
          <w:lang w:val="es-ES_tradnl"/>
        </w:rPr>
        <w:t xml:space="preserve">, ed., </w:t>
      </w:r>
      <w:r w:rsidR="00C45B21">
        <w:rPr>
          <w:i/>
          <w:iCs/>
          <w:sz w:val="23"/>
          <w:szCs w:val="23"/>
          <w:lang w:val="es-ES_tradnl"/>
        </w:rPr>
        <w:t xml:space="preserve">Textos de </w:t>
      </w:r>
      <w:proofErr w:type="spellStart"/>
      <w:r w:rsidR="00C45B21">
        <w:rPr>
          <w:i/>
          <w:iCs/>
          <w:sz w:val="23"/>
          <w:szCs w:val="23"/>
          <w:lang w:val="es-ES_tradnl"/>
        </w:rPr>
        <w:t>medcina</w:t>
      </w:r>
      <w:proofErr w:type="spellEnd"/>
      <w:r w:rsidR="00C45B21">
        <w:rPr>
          <w:i/>
          <w:iCs/>
          <w:sz w:val="23"/>
          <w:szCs w:val="23"/>
          <w:lang w:val="es-ES_tradnl"/>
        </w:rPr>
        <w:t xml:space="preserve"> nahua</w:t>
      </w:r>
      <w:r w:rsidR="00C45B21">
        <w:rPr>
          <w:sz w:val="23"/>
          <w:szCs w:val="23"/>
          <w:lang w:val="es-ES_tradnl"/>
        </w:rPr>
        <w:t xml:space="preserve"> (UNAM 1984), selecciones (</w:t>
      </w:r>
      <w:proofErr w:type="spellStart"/>
      <w:r w:rsidR="00C45B21">
        <w:rPr>
          <w:sz w:val="23"/>
          <w:szCs w:val="23"/>
          <w:lang w:val="es-ES_tradnl"/>
        </w:rPr>
        <w:t>pdf</w:t>
      </w:r>
      <w:proofErr w:type="spellEnd"/>
      <w:r w:rsidR="00C45B21">
        <w:rPr>
          <w:sz w:val="23"/>
          <w:szCs w:val="23"/>
          <w:lang w:val="es-ES_tradnl"/>
        </w:rPr>
        <w:t>)</w:t>
      </w:r>
    </w:p>
    <w:p w14:paraId="5E5368E8" w14:textId="30E71652" w:rsidR="00780CF2" w:rsidRPr="00C45B21" w:rsidRDefault="009258E0" w:rsidP="00E46D51">
      <w:pPr>
        <w:rPr>
          <w:sz w:val="23"/>
          <w:szCs w:val="23"/>
          <w:lang w:val="es-ES"/>
        </w:rPr>
      </w:pPr>
      <w:r w:rsidRPr="00C45B21">
        <w:rPr>
          <w:sz w:val="23"/>
          <w:szCs w:val="23"/>
          <w:lang w:val="es-ES"/>
        </w:rPr>
        <w:lastRenderedPageBreak/>
        <w:t>17</w:t>
      </w:r>
      <w:r w:rsidR="00780CF2" w:rsidRPr="00C45B21">
        <w:rPr>
          <w:sz w:val="23"/>
          <w:szCs w:val="23"/>
          <w:lang w:val="es-ES"/>
        </w:rPr>
        <w:t xml:space="preserve"> de septiembre:</w:t>
      </w:r>
      <w:r w:rsidR="00174F09" w:rsidRPr="00C45B21">
        <w:rPr>
          <w:sz w:val="23"/>
          <w:szCs w:val="23"/>
          <w:lang w:val="es-ES"/>
        </w:rPr>
        <w:t xml:space="preserve"> </w:t>
      </w:r>
      <w:r w:rsidR="00C45B21">
        <w:rPr>
          <w:sz w:val="23"/>
          <w:szCs w:val="23"/>
          <w:lang w:val="es-ES_tradnl"/>
        </w:rPr>
        <w:t xml:space="preserve">Bernardino de Sahagún y sus informantes anónimos, </w:t>
      </w:r>
      <w:r w:rsidR="00C45B21">
        <w:rPr>
          <w:i/>
          <w:iCs/>
          <w:sz w:val="23"/>
          <w:szCs w:val="23"/>
          <w:lang w:val="es-ES_tradnl"/>
        </w:rPr>
        <w:t>Historia general de las cosas de la Nueva España</w:t>
      </w:r>
      <w:r w:rsidR="00C45B21">
        <w:rPr>
          <w:sz w:val="23"/>
          <w:szCs w:val="23"/>
          <w:lang w:val="es-ES_tradnl"/>
        </w:rPr>
        <w:t>, libro XII (la conquista de México), “Prólogo del autor,” “Al lector” y capítulos 29 (la gran peste) en la versión española y en náhuatl (</w:t>
      </w:r>
      <w:proofErr w:type="spellStart"/>
      <w:r w:rsidR="00C45B21">
        <w:rPr>
          <w:sz w:val="23"/>
          <w:szCs w:val="23"/>
          <w:lang w:val="es-ES_tradnl"/>
        </w:rPr>
        <w:t>pdf</w:t>
      </w:r>
      <w:proofErr w:type="spellEnd"/>
      <w:r w:rsidR="00C45B21">
        <w:rPr>
          <w:sz w:val="23"/>
          <w:szCs w:val="23"/>
          <w:lang w:val="es-ES_tradnl"/>
        </w:rPr>
        <w:t>)</w:t>
      </w:r>
    </w:p>
    <w:p w14:paraId="39B07A56" w14:textId="33F90D8E" w:rsidR="00E53952" w:rsidRPr="00E53952" w:rsidRDefault="00E53952" w:rsidP="00E53952">
      <w:pPr>
        <w:ind w:left="720"/>
        <w:rPr>
          <w:sz w:val="23"/>
          <w:szCs w:val="23"/>
          <w:lang w:val="es-ES"/>
        </w:rPr>
      </w:pPr>
      <w:r w:rsidRPr="00E53952">
        <w:rPr>
          <w:sz w:val="23"/>
          <w:szCs w:val="23"/>
          <w:lang w:val="es-ES"/>
        </w:rPr>
        <w:t>Presentac</w:t>
      </w:r>
      <w:r w:rsidRPr="008C753F">
        <w:rPr>
          <w:sz w:val="23"/>
          <w:szCs w:val="23"/>
          <w:lang w:val="es-ES"/>
        </w:rPr>
        <w:t>ión</w:t>
      </w:r>
      <w:r w:rsidRPr="00E53952">
        <w:rPr>
          <w:sz w:val="23"/>
          <w:szCs w:val="23"/>
          <w:lang w:val="es-ES"/>
        </w:rPr>
        <w:t>: 1.2-1.3: Tempranas influencias europeas – La representación de la nueva realidad</w:t>
      </w:r>
      <w:r>
        <w:rPr>
          <w:sz w:val="23"/>
          <w:szCs w:val="23"/>
          <w:lang w:val="es-ES"/>
        </w:rPr>
        <w:t xml:space="preserve"> (</w:t>
      </w:r>
      <w:r>
        <w:rPr>
          <w:i/>
          <w:iCs/>
          <w:sz w:val="23"/>
          <w:szCs w:val="23"/>
          <w:lang w:val="es-ES"/>
        </w:rPr>
        <w:t>Voces</w:t>
      </w:r>
      <w:r>
        <w:rPr>
          <w:sz w:val="23"/>
          <w:szCs w:val="23"/>
          <w:lang w:val="es-ES"/>
        </w:rPr>
        <w:t>)</w:t>
      </w:r>
    </w:p>
    <w:p w14:paraId="39046E64" w14:textId="7A0BBAB5" w:rsidR="00780CF2" w:rsidRPr="00E53952" w:rsidRDefault="00780CF2" w:rsidP="00E46D51">
      <w:pPr>
        <w:rPr>
          <w:sz w:val="23"/>
          <w:szCs w:val="23"/>
          <w:lang w:val="es-ES"/>
        </w:rPr>
      </w:pPr>
    </w:p>
    <w:p w14:paraId="2F069D6D" w14:textId="3C5400AC" w:rsidR="00780CF2" w:rsidRDefault="009258E0" w:rsidP="00E46D51">
      <w:pPr>
        <w:rPr>
          <w:sz w:val="23"/>
          <w:szCs w:val="23"/>
          <w:lang w:val="es-ES_tradnl"/>
        </w:rPr>
      </w:pPr>
      <w:r>
        <w:rPr>
          <w:sz w:val="23"/>
          <w:szCs w:val="23"/>
          <w:lang w:val="es-ES_tradnl"/>
        </w:rPr>
        <w:t>22</w:t>
      </w:r>
      <w:r w:rsidR="00780CF2" w:rsidRPr="00F2086A">
        <w:rPr>
          <w:sz w:val="23"/>
          <w:szCs w:val="23"/>
          <w:lang w:val="es-ES_tradnl"/>
        </w:rPr>
        <w:t xml:space="preserve"> de septiembre:</w:t>
      </w:r>
      <w:r w:rsidR="001F58CD" w:rsidRPr="00F2086A">
        <w:rPr>
          <w:sz w:val="23"/>
          <w:szCs w:val="23"/>
          <w:lang w:val="es-ES_tradnl"/>
        </w:rPr>
        <w:t xml:space="preserve"> Cristóbal Colón</w:t>
      </w:r>
      <w:r w:rsidR="00E53952">
        <w:rPr>
          <w:sz w:val="23"/>
          <w:szCs w:val="23"/>
          <w:lang w:val="es-ES_tradnl"/>
        </w:rPr>
        <w:t xml:space="preserve">, </w:t>
      </w:r>
      <w:r w:rsidR="001F58CD" w:rsidRPr="00F2086A">
        <w:rPr>
          <w:sz w:val="23"/>
          <w:szCs w:val="23"/>
          <w:lang w:val="es-ES_tradnl"/>
        </w:rPr>
        <w:t>sección 1.2</w:t>
      </w:r>
      <w:r w:rsidR="00E53952">
        <w:rPr>
          <w:sz w:val="23"/>
          <w:szCs w:val="23"/>
          <w:lang w:val="es-ES_tradnl"/>
        </w:rPr>
        <w:t>,</w:t>
      </w:r>
      <w:r w:rsidR="001F58CD" w:rsidRPr="00F2086A">
        <w:rPr>
          <w:sz w:val="23"/>
          <w:szCs w:val="23"/>
          <w:lang w:val="es-ES_tradnl"/>
        </w:rPr>
        <w:t xml:space="preserve"> 1.4.1 y “Carta a Luis de </w:t>
      </w:r>
      <w:proofErr w:type="spellStart"/>
      <w:r w:rsidR="001F58CD" w:rsidRPr="00F2086A">
        <w:rPr>
          <w:sz w:val="23"/>
          <w:szCs w:val="23"/>
          <w:lang w:val="es-ES_tradnl"/>
        </w:rPr>
        <w:t>Santángel</w:t>
      </w:r>
      <w:proofErr w:type="spellEnd"/>
      <w:r w:rsidR="001F58CD" w:rsidRPr="00F2086A">
        <w:rPr>
          <w:sz w:val="23"/>
          <w:szCs w:val="23"/>
          <w:lang w:val="es-ES_tradnl"/>
        </w:rPr>
        <w:t>”</w:t>
      </w:r>
      <w:r w:rsidR="00BA7B5E" w:rsidRPr="00F2086A">
        <w:rPr>
          <w:sz w:val="23"/>
          <w:szCs w:val="23"/>
          <w:lang w:val="es-ES_tradnl"/>
        </w:rPr>
        <w:t xml:space="preserve"> (V)</w:t>
      </w:r>
      <w:r w:rsidR="001F58CD" w:rsidRPr="00F2086A">
        <w:rPr>
          <w:sz w:val="23"/>
          <w:szCs w:val="23"/>
          <w:lang w:val="es-ES_tradnl"/>
        </w:rPr>
        <w:t>. Prueba #1.</w:t>
      </w:r>
    </w:p>
    <w:p w14:paraId="71AB456D" w14:textId="659EF14B" w:rsidR="00780CF2" w:rsidRPr="00F2086A" w:rsidRDefault="009258E0" w:rsidP="00E46D51">
      <w:pPr>
        <w:rPr>
          <w:sz w:val="23"/>
          <w:szCs w:val="23"/>
          <w:lang w:val="es-ES_tradnl"/>
        </w:rPr>
      </w:pPr>
      <w:r>
        <w:rPr>
          <w:sz w:val="23"/>
          <w:szCs w:val="23"/>
          <w:lang w:val="es-ES_tradnl"/>
        </w:rPr>
        <w:t>24</w:t>
      </w:r>
      <w:r w:rsidR="00780CF2" w:rsidRPr="00F2086A">
        <w:rPr>
          <w:sz w:val="23"/>
          <w:szCs w:val="23"/>
          <w:lang w:val="es-ES_tradnl"/>
        </w:rPr>
        <w:t xml:space="preserve"> de septiembre:</w:t>
      </w:r>
      <w:r w:rsidR="001F58CD" w:rsidRPr="00F2086A">
        <w:rPr>
          <w:sz w:val="23"/>
          <w:szCs w:val="23"/>
          <w:lang w:val="es-ES_tradnl"/>
        </w:rPr>
        <w:t xml:space="preserve"> Bartolomé de las Casas, secciones 1.2.1-1.2, sección 1.4.2 y </w:t>
      </w:r>
      <w:r w:rsidR="001F58CD" w:rsidRPr="00F2086A">
        <w:rPr>
          <w:i/>
          <w:sz w:val="23"/>
          <w:szCs w:val="23"/>
          <w:lang w:val="es-ES_tradnl"/>
        </w:rPr>
        <w:t>Historia de las Indias</w:t>
      </w:r>
      <w:r w:rsidR="00BA7B5E" w:rsidRPr="00F2086A">
        <w:rPr>
          <w:sz w:val="23"/>
          <w:szCs w:val="23"/>
          <w:lang w:val="es-ES_tradnl"/>
        </w:rPr>
        <w:t xml:space="preserve"> (</w:t>
      </w:r>
      <w:r w:rsidR="00E664C3">
        <w:rPr>
          <w:i/>
          <w:iCs/>
          <w:sz w:val="23"/>
          <w:szCs w:val="23"/>
          <w:lang w:val="es-ES_tradnl"/>
        </w:rPr>
        <w:t>Voces</w:t>
      </w:r>
      <w:r w:rsidR="00BA7B5E" w:rsidRPr="00F2086A">
        <w:rPr>
          <w:sz w:val="23"/>
          <w:szCs w:val="23"/>
          <w:lang w:val="es-ES_tradnl"/>
        </w:rPr>
        <w:t xml:space="preserve">). </w:t>
      </w:r>
      <w:r w:rsidR="005C1C83" w:rsidRPr="005C1C83">
        <w:rPr>
          <w:b/>
          <w:bCs/>
          <w:sz w:val="23"/>
          <w:szCs w:val="23"/>
          <w:lang w:val="es-ES_tradnl"/>
        </w:rPr>
        <w:t>Ensayo #1</w:t>
      </w:r>
      <w:r w:rsidR="005C1C83">
        <w:rPr>
          <w:sz w:val="23"/>
          <w:szCs w:val="23"/>
          <w:lang w:val="es-ES_tradnl"/>
        </w:rPr>
        <w:t>.</w:t>
      </w:r>
    </w:p>
    <w:p w14:paraId="52AAF7D1" w14:textId="03F1DBD4" w:rsidR="00780CF2" w:rsidRPr="00F2086A" w:rsidRDefault="00780CF2" w:rsidP="00E46D51">
      <w:pPr>
        <w:rPr>
          <w:sz w:val="23"/>
          <w:szCs w:val="23"/>
          <w:lang w:val="es-ES_tradnl"/>
        </w:rPr>
      </w:pPr>
    </w:p>
    <w:p w14:paraId="708B11C1" w14:textId="20BE07FF" w:rsidR="00780CF2" w:rsidRDefault="00780CF2" w:rsidP="00E46D51">
      <w:pPr>
        <w:rPr>
          <w:sz w:val="23"/>
          <w:szCs w:val="23"/>
          <w:lang w:val="es-ES_tradnl"/>
        </w:rPr>
      </w:pPr>
      <w:r w:rsidRPr="00F2086A">
        <w:rPr>
          <w:sz w:val="23"/>
          <w:szCs w:val="23"/>
          <w:lang w:val="es-ES_tradnl"/>
        </w:rPr>
        <w:t>2</w:t>
      </w:r>
      <w:r w:rsidR="009258E0">
        <w:rPr>
          <w:sz w:val="23"/>
          <w:szCs w:val="23"/>
          <w:lang w:val="es-ES_tradnl"/>
        </w:rPr>
        <w:t>9</w:t>
      </w:r>
      <w:r w:rsidRPr="00F2086A">
        <w:rPr>
          <w:sz w:val="23"/>
          <w:szCs w:val="23"/>
          <w:lang w:val="es-ES_tradnl"/>
        </w:rPr>
        <w:t xml:space="preserve"> de septiembre:</w:t>
      </w:r>
      <w:r w:rsidR="001F58CD" w:rsidRPr="00F2086A">
        <w:rPr>
          <w:sz w:val="23"/>
          <w:szCs w:val="23"/>
          <w:lang w:val="es-ES_tradnl"/>
        </w:rPr>
        <w:t xml:space="preserve"> Bernal Díaz del Castillo, secciones 1.3, 1.4.3 y </w:t>
      </w:r>
      <w:r w:rsidR="001F58CD" w:rsidRPr="00F2086A">
        <w:rPr>
          <w:i/>
          <w:sz w:val="23"/>
          <w:szCs w:val="23"/>
          <w:lang w:val="es-ES_tradnl"/>
        </w:rPr>
        <w:t>Historia verdadera de la conquista de la Nueva España</w:t>
      </w:r>
      <w:r w:rsidR="00BA7B5E" w:rsidRPr="00F2086A">
        <w:rPr>
          <w:sz w:val="23"/>
          <w:szCs w:val="23"/>
          <w:lang w:val="es-ES_tradnl"/>
        </w:rPr>
        <w:t xml:space="preserve"> (</w:t>
      </w:r>
      <w:r w:rsidR="00E664C3">
        <w:rPr>
          <w:i/>
          <w:iCs/>
          <w:sz w:val="23"/>
          <w:szCs w:val="23"/>
          <w:lang w:val="es-ES_tradnl"/>
        </w:rPr>
        <w:t>Voces</w:t>
      </w:r>
      <w:r w:rsidR="00BA7B5E" w:rsidRPr="00F2086A">
        <w:rPr>
          <w:sz w:val="23"/>
          <w:szCs w:val="23"/>
          <w:lang w:val="es-ES_tradnl"/>
        </w:rPr>
        <w:t>).</w:t>
      </w:r>
      <w:r w:rsidR="00F2086A" w:rsidRPr="00F2086A">
        <w:rPr>
          <w:sz w:val="23"/>
          <w:szCs w:val="23"/>
          <w:lang w:val="es-ES_tradnl"/>
        </w:rPr>
        <w:t xml:space="preserve"> </w:t>
      </w:r>
      <w:r w:rsidR="005C1C83">
        <w:rPr>
          <w:sz w:val="23"/>
          <w:szCs w:val="23"/>
          <w:lang w:val="es-ES_tradnl"/>
        </w:rPr>
        <w:t>Prueba #2.</w:t>
      </w:r>
    </w:p>
    <w:p w14:paraId="20ED3FAE" w14:textId="2C4B534E" w:rsidR="00780CF2" w:rsidRPr="00C17C09" w:rsidRDefault="009258E0" w:rsidP="00E46D51">
      <w:pPr>
        <w:rPr>
          <w:sz w:val="23"/>
          <w:szCs w:val="23"/>
          <w:lang w:val="es-ES_tradnl"/>
        </w:rPr>
      </w:pPr>
      <w:r w:rsidRPr="00C17C09">
        <w:rPr>
          <w:sz w:val="23"/>
          <w:szCs w:val="23"/>
          <w:lang w:val="es-ES_tradnl"/>
        </w:rPr>
        <w:t>1o de octubre</w:t>
      </w:r>
      <w:r w:rsidR="00780CF2" w:rsidRPr="00C17C09">
        <w:rPr>
          <w:sz w:val="23"/>
          <w:szCs w:val="23"/>
          <w:lang w:val="es-ES_tradnl"/>
        </w:rPr>
        <w:t>:</w:t>
      </w:r>
      <w:r w:rsidR="00BA7B5E" w:rsidRPr="00C17C09">
        <w:rPr>
          <w:sz w:val="23"/>
          <w:szCs w:val="23"/>
          <w:lang w:val="es-ES_tradnl"/>
        </w:rPr>
        <w:t xml:space="preserve"> </w:t>
      </w:r>
      <w:r w:rsidR="00BA7B5E" w:rsidRPr="00570614">
        <w:rPr>
          <w:sz w:val="23"/>
          <w:szCs w:val="23"/>
          <w:lang w:val="es-ES_tradnl"/>
        </w:rPr>
        <w:t xml:space="preserve">Camilla Townsend, </w:t>
      </w:r>
      <w:proofErr w:type="spellStart"/>
      <w:r w:rsidR="00BA7B5E" w:rsidRPr="00570614">
        <w:rPr>
          <w:i/>
          <w:iCs/>
          <w:sz w:val="23"/>
          <w:szCs w:val="23"/>
          <w:lang w:val="es-ES_tradnl"/>
        </w:rPr>
        <w:t>Malintzin’s</w:t>
      </w:r>
      <w:proofErr w:type="spellEnd"/>
      <w:r w:rsidR="00BA7B5E" w:rsidRPr="00570614">
        <w:rPr>
          <w:i/>
          <w:iCs/>
          <w:sz w:val="23"/>
          <w:szCs w:val="23"/>
          <w:lang w:val="es-ES_tradnl"/>
        </w:rPr>
        <w:t xml:space="preserve"> </w:t>
      </w:r>
      <w:proofErr w:type="spellStart"/>
      <w:r w:rsidR="00BA7B5E" w:rsidRPr="00570614">
        <w:rPr>
          <w:i/>
          <w:iCs/>
          <w:sz w:val="23"/>
          <w:szCs w:val="23"/>
          <w:lang w:val="es-ES_tradnl"/>
        </w:rPr>
        <w:t>Choices</w:t>
      </w:r>
      <w:proofErr w:type="spellEnd"/>
      <w:r w:rsidR="004322C3" w:rsidRPr="00570614">
        <w:rPr>
          <w:i/>
          <w:iCs/>
          <w:sz w:val="23"/>
          <w:szCs w:val="23"/>
          <w:lang w:val="es-ES_tradnl"/>
        </w:rPr>
        <w:t xml:space="preserve">: </w:t>
      </w:r>
      <w:proofErr w:type="spellStart"/>
      <w:r w:rsidR="004322C3" w:rsidRPr="00570614">
        <w:rPr>
          <w:i/>
          <w:iCs/>
          <w:sz w:val="23"/>
          <w:szCs w:val="23"/>
          <w:lang w:val="es-ES_tradnl"/>
        </w:rPr>
        <w:t>An</w:t>
      </w:r>
      <w:proofErr w:type="spellEnd"/>
      <w:r w:rsidR="004322C3" w:rsidRPr="00570614">
        <w:rPr>
          <w:i/>
          <w:iCs/>
          <w:sz w:val="23"/>
          <w:szCs w:val="23"/>
          <w:lang w:val="es-ES_tradnl"/>
        </w:rPr>
        <w:t xml:space="preserve"> </w:t>
      </w:r>
      <w:proofErr w:type="spellStart"/>
      <w:r w:rsidR="004322C3" w:rsidRPr="00570614">
        <w:rPr>
          <w:i/>
          <w:iCs/>
          <w:sz w:val="23"/>
          <w:szCs w:val="23"/>
          <w:lang w:val="es-ES_tradnl"/>
        </w:rPr>
        <w:t>Indian</w:t>
      </w:r>
      <w:proofErr w:type="spellEnd"/>
      <w:r w:rsidR="004322C3" w:rsidRPr="00570614">
        <w:rPr>
          <w:i/>
          <w:iCs/>
          <w:sz w:val="23"/>
          <w:szCs w:val="23"/>
          <w:lang w:val="es-ES_tradnl"/>
        </w:rPr>
        <w:t xml:space="preserve"> </w:t>
      </w:r>
      <w:proofErr w:type="spellStart"/>
      <w:r w:rsidR="004322C3" w:rsidRPr="00570614">
        <w:rPr>
          <w:i/>
          <w:iCs/>
          <w:sz w:val="23"/>
          <w:szCs w:val="23"/>
          <w:lang w:val="es-ES_tradnl"/>
        </w:rPr>
        <w:t>Woman</w:t>
      </w:r>
      <w:proofErr w:type="spellEnd"/>
      <w:r w:rsidR="004322C3" w:rsidRPr="00570614">
        <w:rPr>
          <w:i/>
          <w:iCs/>
          <w:sz w:val="23"/>
          <w:szCs w:val="23"/>
          <w:lang w:val="es-ES_tradnl"/>
        </w:rPr>
        <w:t xml:space="preserve"> in </w:t>
      </w:r>
      <w:proofErr w:type="spellStart"/>
      <w:r w:rsidR="004322C3" w:rsidRPr="00570614">
        <w:rPr>
          <w:i/>
          <w:iCs/>
          <w:sz w:val="23"/>
          <w:szCs w:val="23"/>
          <w:lang w:val="es-ES_tradnl"/>
        </w:rPr>
        <w:t>the</w:t>
      </w:r>
      <w:proofErr w:type="spellEnd"/>
      <w:r w:rsidR="004322C3" w:rsidRPr="00570614">
        <w:rPr>
          <w:i/>
          <w:iCs/>
          <w:sz w:val="23"/>
          <w:szCs w:val="23"/>
          <w:lang w:val="es-ES_tradnl"/>
        </w:rPr>
        <w:t xml:space="preserve"> </w:t>
      </w:r>
      <w:proofErr w:type="spellStart"/>
      <w:r w:rsidR="004322C3" w:rsidRPr="00570614">
        <w:rPr>
          <w:i/>
          <w:iCs/>
          <w:sz w:val="23"/>
          <w:szCs w:val="23"/>
          <w:lang w:val="es-ES_tradnl"/>
        </w:rPr>
        <w:t>Conquest</w:t>
      </w:r>
      <w:proofErr w:type="spellEnd"/>
      <w:r w:rsidR="004322C3" w:rsidRPr="00570614">
        <w:rPr>
          <w:i/>
          <w:iCs/>
          <w:sz w:val="23"/>
          <w:szCs w:val="23"/>
          <w:lang w:val="es-ES_tradnl"/>
        </w:rPr>
        <w:t xml:space="preserve"> of </w:t>
      </w:r>
      <w:proofErr w:type="spellStart"/>
      <w:r w:rsidR="004322C3" w:rsidRPr="00570614">
        <w:rPr>
          <w:i/>
          <w:iCs/>
          <w:sz w:val="23"/>
          <w:szCs w:val="23"/>
          <w:lang w:val="es-ES_tradnl"/>
        </w:rPr>
        <w:t>Mexico</w:t>
      </w:r>
      <w:proofErr w:type="spellEnd"/>
      <w:r w:rsidR="004322C3" w:rsidRPr="00570614">
        <w:rPr>
          <w:sz w:val="23"/>
          <w:szCs w:val="23"/>
          <w:lang w:val="es-ES_tradnl"/>
        </w:rPr>
        <w:t xml:space="preserve"> (</w:t>
      </w:r>
      <w:r w:rsidR="00F2086A" w:rsidRPr="00570614">
        <w:rPr>
          <w:sz w:val="23"/>
          <w:szCs w:val="23"/>
          <w:lang w:val="es-ES_tradnl"/>
        </w:rPr>
        <w:t xml:space="preserve">U of New </w:t>
      </w:r>
      <w:proofErr w:type="spellStart"/>
      <w:r w:rsidR="00F2086A" w:rsidRPr="00570614">
        <w:rPr>
          <w:sz w:val="23"/>
          <w:szCs w:val="23"/>
          <w:lang w:val="es-ES_tradnl"/>
        </w:rPr>
        <w:t>Mexico</w:t>
      </w:r>
      <w:proofErr w:type="spellEnd"/>
      <w:r w:rsidR="00F2086A" w:rsidRPr="00570614">
        <w:rPr>
          <w:sz w:val="23"/>
          <w:szCs w:val="23"/>
          <w:lang w:val="es-ES_tradnl"/>
        </w:rPr>
        <w:t xml:space="preserve"> P, 2006), páginas 1-29</w:t>
      </w:r>
      <w:r w:rsidR="00E664C3" w:rsidRPr="00570614">
        <w:rPr>
          <w:sz w:val="23"/>
          <w:szCs w:val="23"/>
          <w:lang w:val="es-ES_tradnl"/>
        </w:rPr>
        <w:t xml:space="preserve"> (</w:t>
      </w:r>
      <w:proofErr w:type="spellStart"/>
      <w:r w:rsidR="00E664C3" w:rsidRPr="00570614">
        <w:rPr>
          <w:sz w:val="23"/>
          <w:szCs w:val="23"/>
          <w:lang w:val="es-ES_tradnl"/>
        </w:rPr>
        <w:t>pdf</w:t>
      </w:r>
      <w:proofErr w:type="spellEnd"/>
      <w:r w:rsidR="00E664C3" w:rsidRPr="00570614">
        <w:rPr>
          <w:sz w:val="23"/>
          <w:szCs w:val="23"/>
          <w:lang w:val="es-ES_tradnl"/>
        </w:rPr>
        <w:t>)</w:t>
      </w:r>
    </w:p>
    <w:p w14:paraId="6AF2CA01" w14:textId="7F3C8B1C" w:rsidR="00780CF2" w:rsidRPr="00C17C09" w:rsidRDefault="00780CF2" w:rsidP="00E46D51">
      <w:pPr>
        <w:rPr>
          <w:sz w:val="23"/>
          <w:szCs w:val="23"/>
          <w:lang w:val="es-ES_tradnl"/>
        </w:rPr>
      </w:pPr>
    </w:p>
    <w:p w14:paraId="2F59D3BC" w14:textId="7F4426E5" w:rsidR="00E53952" w:rsidRPr="00E53952" w:rsidRDefault="009258E0" w:rsidP="00E46D51">
      <w:pPr>
        <w:rPr>
          <w:rFonts w:eastAsiaTheme="minorHAnsi"/>
          <w:sz w:val="23"/>
          <w:szCs w:val="23"/>
        </w:rPr>
      </w:pPr>
      <w:r>
        <w:rPr>
          <w:sz w:val="23"/>
          <w:szCs w:val="23"/>
        </w:rPr>
        <w:t>6</w:t>
      </w:r>
      <w:r w:rsidR="00780CF2" w:rsidRPr="00F2086A">
        <w:rPr>
          <w:sz w:val="23"/>
          <w:szCs w:val="23"/>
        </w:rPr>
        <w:t xml:space="preserve"> de </w:t>
      </w:r>
      <w:proofErr w:type="spellStart"/>
      <w:r>
        <w:rPr>
          <w:sz w:val="23"/>
          <w:szCs w:val="23"/>
        </w:rPr>
        <w:t>octubre</w:t>
      </w:r>
      <w:proofErr w:type="spellEnd"/>
      <w:r w:rsidR="00780CF2" w:rsidRPr="00F2086A">
        <w:rPr>
          <w:sz w:val="23"/>
          <w:szCs w:val="23"/>
        </w:rPr>
        <w:t>:</w:t>
      </w:r>
      <w:r w:rsidR="00F2086A" w:rsidRPr="00F2086A">
        <w:rPr>
          <w:sz w:val="23"/>
          <w:szCs w:val="23"/>
        </w:rPr>
        <w:t xml:space="preserve"> </w:t>
      </w:r>
      <w:r w:rsidR="00F2086A" w:rsidRPr="00F2086A">
        <w:rPr>
          <w:rFonts w:eastAsiaTheme="minorHAnsi"/>
          <w:i/>
          <w:iCs/>
          <w:sz w:val="23"/>
          <w:szCs w:val="23"/>
        </w:rPr>
        <w:t>Dialogue with Europe, Dialogue with the Past</w:t>
      </w:r>
      <w:r w:rsidR="003E5FE2">
        <w:rPr>
          <w:rFonts w:eastAsiaTheme="minorHAnsi"/>
          <w:i/>
          <w:iCs/>
          <w:sz w:val="23"/>
          <w:szCs w:val="23"/>
        </w:rPr>
        <w:t>: Colonial Nahua and Quechua Elites in Their Own Words</w:t>
      </w:r>
      <w:r w:rsidR="00F2086A">
        <w:rPr>
          <w:rFonts w:eastAsiaTheme="minorHAnsi"/>
          <w:sz w:val="23"/>
          <w:szCs w:val="23"/>
        </w:rPr>
        <w:t xml:space="preserve">, ed. Justyna </w:t>
      </w:r>
      <w:proofErr w:type="spellStart"/>
      <w:r w:rsidR="00F2086A">
        <w:rPr>
          <w:rFonts w:eastAsiaTheme="minorHAnsi"/>
          <w:sz w:val="23"/>
          <w:szCs w:val="23"/>
        </w:rPr>
        <w:t>Olko</w:t>
      </w:r>
      <w:proofErr w:type="spellEnd"/>
      <w:r w:rsidR="00F2086A">
        <w:rPr>
          <w:rFonts w:eastAsiaTheme="minorHAnsi"/>
          <w:sz w:val="23"/>
          <w:szCs w:val="23"/>
        </w:rPr>
        <w:t xml:space="preserve">, John Sullivan, and Jan </w:t>
      </w:r>
      <w:proofErr w:type="spellStart"/>
      <w:r w:rsidR="00F2086A">
        <w:rPr>
          <w:rFonts w:eastAsiaTheme="minorHAnsi"/>
          <w:sz w:val="23"/>
          <w:szCs w:val="23"/>
        </w:rPr>
        <w:t>Szemi</w:t>
      </w:r>
      <w:r w:rsidR="00F2086A" w:rsidRPr="00F2086A">
        <w:rPr>
          <w:rStyle w:val="Emphasis"/>
          <w:i w:val="0"/>
          <w:iCs w:val="0"/>
        </w:rPr>
        <w:t>ń</w:t>
      </w:r>
      <w:r w:rsidR="00F2086A">
        <w:rPr>
          <w:rFonts w:eastAsiaTheme="minorHAnsi"/>
          <w:sz w:val="23"/>
          <w:szCs w:val="23"/>
        </w:rPr>
        <w:t>ski</w:t>
      </w:r>
      <w:proofErr w:type="spellEnd"/>
      <w:r w:rsidR="00F2086A">
        <w:rPr>
          <w:rFonts w:eastAsiaTheme="minorHAnsi"/>
          <w:sz w:val="23"/>
          <w:szCs w:val="23"/>
        </w:rPr>
        <w:t xml:space="preserve"> (U of Colorado P, </w:t>
      </w:r>
      <w:r w:rsidR="00F2086A" w:rsidRPr="005C1C83">
        <w:rPr>
          <w:rFonts w:eastAsiaTheme="minorHAnsi"/>
          <w:sz w:val="23"/>
          <w:szCs w:val="23"/>
        </w:rPr>
        <w:t xml:space="preserve">2018). </w:t>
      </w:r>
      <w:proofErr w:type="spellStart"/>
      <w:r w:rsidR="00F2086A" w:rsidRPr="005C1C83">
        <w:rPr>
          <w:rFonts w:eastAsiaTheme="minorHAnsi"/>
          <w:sz w:val="23"/>
          <w:szCs w:val="23"/>
        </w:rPr>
        <w:t>Selecciones</w:t>
      </w:r>
      <w:proofErr w:type="spellEnd"/>
      <w:r w:rsidR="00F2086A" w:rsidRPr="005C1C83">
        <w:rPr>
          <w:rFonts w:eastAsiaTheme="minorHAnsi"/>
          <w:sz w:val="23"/>
          <w:szCs w:val="23"/>
        </w:rPr>
        <w:t xml:space="preserve">: Julia </w:t>
      </w:r>
      <w:proofErr w:type="spellStart"/>
      <w:r w:rsidR="00F2086A" w:rsidRPr="005C1C83">
        <w:rPr>
          <w:rFonts w:eastAsiaTheme="minorHAnsi"/>
          <w:sz w:val="23"/>
          <w:szCs w:val="23"/>
        </w:rPr>
        <w:t>Mada</w:t>
      </w:r>
      <w:r w:rsidR="003E5FE2" w:rsidRPr="005C1C83">
        <w:rPr>
          <w:rFonts w:eastAsiaTheme="minorHAnsi"/>
          <w:sz w:val="23"/>
          <w:szCs w:val="23"/>
        </w:rPr>
        <w:t>jczak</w:t>
      </w:r>
      <w:proofErr w:type="spellEnd"/>
      <w:r w:rsidR="003E5FE2" w:rsidRPr="005C1C83">
        <w:rPr>
          <w:rFonts w:eastAsiaTheme="minorHAnsi"/>
          <w:sz w:val="23"/>
          <w:szCs w:val="23"/>
        </w:rPr>
        <w:t xml:space="preserve">, “Land Litigation, Tlatelolco, Mexico, 1558,” 74-84 y Agnieszka </w:t>
      </w:r>
      <w:proofErr w:type="spellStart"/>
      <w:r w:rsidR="003E5FE2" w:rsidRPr="005C1C83">
        <w:rPr>
          <w:rFonts w:eastAsiaTheme="minorHAnsi"/>
          <w:sz w:val="23"/>
          <w:szCs w:val="23"/>
        </w:rPr>
        <w:t>Brylak</w:t>
      </w:r>
      <w:proofErr w:type="spellEnd"/>
      <w:r w:rsidR="003E5FE2" w:rsidRPr="005C1C83">
        <w:rPr>
          <w:rFonts w:eastAsiaTheme="minorHAnsi"/>
          <w:sz w:val="23"/>
          <w:szCs w:val="23"/>
        </w:rPr>
        <w:t xml:space="preserve">, “Testament of María </w:t>
      </w:r>
      <w:proofErr w:type="spellStart"/>
      <w:r w:rsidR="003E5FE2" w:rsidRPr="005C1C83">
        <w:rPr>
          <w:rFonts w:eastAsiaTheme="minorHAnsi"/>
          <w:sz w:val="23"/>
          <w:szCs w:val="23"/>
        </w:rPr>
        <w:t>Toztecayatl</w:t>
      </w:r>
      <w:proofErr w:type="spellEnd"/>
      <w:r w:rsidR="003E5FE2" w:rsidRPr="005C1C83">
        <w:rPr>
          <w:rFonts w:eastAsiaTheme="minorHAnsi"/>
          <w:sz w:val="23"/>
          <w:szCs w:val="23"/>
        </w:rPr>
        <w:t>, Tlaxcala, Mexico, 1576/1600,” 144-149</w:t>
      </w:r>
      <w:r w:rsidR="006501AE">
        <w:rPr>
          <w:rFonts w:eastAsiaTheme="minorHAnsi"/>
          <w:sz w:val="23"/>
          <w:szCs w:val="23"/>
        </w:rPr>
        <w:t xml:space="preserve"> (pdf)</w:t>
      </w:r>
      <w:r w:rsidR="00E53952" w:rsidRPr="00C17C09">
        <w:rPr>
          <w:rFonts w:eastAsiaTheme="minorHAnsi"/>
          <w:sz w:val="23"/>
          <w:szCs w:val="23"/>
        </w:rPr>
        <w:t xml:space="preserve"> </w:t>
      </w:r>
    </w:p>
    <w:p w14:paraId="70431A4C" w14:textId="3BA7DBB5" w:rsidR="00780CF2" w:rsidRPr="005C1C83" w:rsidRDefault="009258E0" w:rsidP="00E46D51">
      <w:pPr>
        <w:rPr>
          <w:sz w:val="23"/>
          <w:szCs w:val="23"/>
          <w:lang w:val="es-ES"/>
        </w:rPr>
      </w:pPr>
      <w:r>
        <w:rPr>
          <w:sz w:val="23"/>
          <w:szCs w:val="23"/>
          <w:lang w:val="es-ES"/>
        </w:rPr>
        <w:t>8</w:t>
      </w:r>
      <w:r w:rsidR="00780CF2" w:rsidRPr="005C1C83">
        <w:rPr>
          <w:sz w:val="23"/>
          <w:szCs w:val="23"/>
          <w:lang w:val="es-ES"/>
        </w:rPr>
        <w:t xml:space="preserve"> de octubre:</w:t>
      </w:r>
      <w:r w:rsidR="005C1C83" w:rsidRPr="005C1C83">
        <w:rPr>
          <w:sz w:val="23"/>
          <w:szCs w:val="23"/>
          <w:lang w:val="es-ES"/>
        </w:rPr>
        <w:t xml:space="preserve"> </w:t>
      </w:r>
      <w:r w:rsidR="006501AE">
        <w:rPr>
          <w:b/>
          <w:bCs/>
          <w:sz w:val="23"/>
          <w:szCs w:val="23"/>
          <w:lang w:val="es-ES"/>
        </w:rPr>
        <w:t>E</w:t>
      </w:r>
      <w:r w:rsidR="004968FE" w:rsidRPr="00E664C3">
        <w:rPr>
          <w:b/>
          <w:bCs/>
          <w:sz w:val="23"/>
          <w:szCs w:val="23"/>
          <w:lang w:val="es-ES"/>
        </w:rPr>
        <w:t>xamen parcial</w:t>
      </w:r>
      <w:r w:rsidR="004968FE">
        <w:rPr>
          <w:sz w:val="23"/>
          <w:szCs w:val="23"/>
          <w:lang w:val="es-ES"/>
        </w:rPr>
        <w:t xml:space="preserve"> </w:t>
      </w:r>
    </w:p>
    <w:p w14:paraId="65649BBC" w14:textId="5FB76A7D" w:rsidR="00780CF2" w:rsidRPr="00F2086A" w:rsidRDefault="00780CF2" w:rsidP="00E46D51">
      <w:pPr>
        <w:rPr>
          <w:sz w:val="23"/>
          <w:szCs w:val="23"/>
          <w:lang w:val="es-ES_tradnl"/>
        </w:rPr>
      </w:pPr>
    </w:p>
    <w:p w14:paraId="1A7D2C88" w14:textId="1EA0D747" w:rsidR="00780CF2" w:rsidRPr="00F2086A" w:rsidRDefault="00780CF2" w:rsidP="00E46D51">
      <w:pPr>
        <w:rPr>
          <w:sz w:val="23"/>
          <w:szCs w:val="23"/>
          <w:lang w:val="es-ES_tradnl"/>
        </w:rPr>
      </w:pPr>
      <w:r w:rsidRPr="00F2086A">
        <w:rPr>
          <w:sz w:val="23"/>
          <w:szCs w:val="23"/>
          <w:lang w:val="es-ES_tradnl"/>
        </w:rPr>
        <w:t>13 de octubre:</w:t>
      </w:r>
      <w:r w:rsidR="005C1C83">
        <w:rPr>
          <w:sz w:val="23"/>
          <w:szCs w:val="23"/>
          <w:lang w:val="es-ES_tradnl"/>
        </w:rPr>
        <w:t xml:space="preserve"> Orientación a los recursos bibliotecarios con Miguel Valladares </w:t>
      </w:r>
      <w:proofErr w:type="spellStart"/>
      <w:r w:rsidR="005C1C83">
        <w:rPr>
          <w:sz w:val="23"/>
          <w:szCs w:val="23"/>
          <w:lang w:val="es-ES_tradnl"/>
        </w:rPr>
        <w:t>Llata</w:t>
      </w:r>
      <w:proofErr w:type="spellEnd"/>
    </w:p>
    <w:p w14:paraId="66A97F5B" w14:textId="59D3CB9C" w:rsidR="00780CF2" w:rsidRPr="005C1C83" w:rsidRDefault="00780CF2" w:rsidP="00E46D51">
      <w:pPr>
        <w:rPr>
          <w:sz w:val="23"/>
          <w:szCs w:val="23"/>
        </w:rPr>
      </w:pPr>
      <w:r w:rsidRPr="005C1C83">
        <w:rPr>
          <w:sz w:val="23"/>
          <w:szCs w:val="23"/>
        </w:rPr>
        <w:t xml:space="preserve">15 de </w:t>
      </w:r>
      <w:proofErr w:type="spellStart"/>
      <w:r w:rsidRPr="005C1C83">
        <w:rPr>
          <w:sz w:val="23"/>
          <w:szCs w:val="23"/>
        </w:rPr>
        <w:t>octubre</w:t>
      </w:r>
      <w:proofErr w:type="spellEnd"/>
      <w:r w:rsidRPr="005C1C83">
        <w:rPr>
          <w:sz w:val="23"/>
          <w:szCs w:val="23"/>
        </w:rPr>
        <w:t>:</w:t>
      </w:r>
      <w:r w:rsidR="005C1C83" w:rsidRPr="005C1C83">
        <w:rPr>
          <w:sz w:val="23"/>
          <w:szCs w:val="23"/>
        </w:rPr>
        <w:t xml:space="preserve"> Orientation to Special Collections (David Whitesell)</w:t>
      </w:r>
      <w:r w:rsidR="005C1C83">
        <w:rPr>
          <w:sz w:val="23"/>
          <w:szCs w:val="23"/>
        </w:rPr>
        <w:t xml:space="preserve"> (in English)</w:t>
      </w:r>
    </w:p>
    <w:p w14:paraId="2ED4F84B" w14:textId="3B461174" w:rsidR="00780CF2" w:rsidRPr="005C1C83" w:rsidRDefault="00780CF2" w:rsidP="00E46D51">
      <w:pPr>
        <w:rPr>
          <w:sz w:val="23"/>
          <w:szCs w:val="23"/>
        </w:rPr>
      </w:pPr>
    </w:p>
    <w:p w14:paraId="5BBEEFDF" w14:textId="77777777" w:rsidR="00E53952" w:rsidRDefault="00780CF2" w:rsidP="00E46D51">
      <w:pPr>
        <w:rPr>
          <w:iCs/>
          <w:sz w:val="23"/>
          <w:szCs w:val="23"/>
          <w:lang w:val="es-ES_tradnl"/>
        </w:rPr>
      </w:pPr>
      <w:r w:rsidRPr="005C1C83">
        <w:rPr>
          <w:sz w:val="23"/>
          <w:szCs w:val="23"/>
          <w:lang w:val="es-ES"/>
        </w:rPr>
        <w:t>20 de octubre:</w:t>
      </w:r>
      <w:r w:rsidR="005C1C83" w:rsidRPr="005C1C83">
        <w:rPr>
          <w:sz w:val="23"/>
          <w:szCs w:val="23"/>
          <w:lang w:val="es-ES"/>
        </w:rPr>
        <w:t xml:space="preserve"> </w:t>
      </w:r>
      <w:r w:rsidR="005C1C83" w:rsidRPr="00D24BC3">
        <w:rPr>
          <w:sz w:val="23"/>
          <w:szCs w:val="23"/>
          <w:lang w:val="es-ES_tradnl"/>
        </w:rPr>
        <w:t>El Inc</w:t>
      </w:r>
      <w:r w:rsidR="005C1C83">
        <w:rPr>
          <w:sz w:val="23"/>
          <w:szCs w:val="23"/>
          <w:lang w:val="es-ES_tradnl"/>
        </w:rPr>
        <w:t xml:space="preserve">a Garcilaso de la Vega, </w:t>
      </w:r>
      <w:r w:rsidR="005C1C83" w:rsidRPr="00D24BC3">
        <w:rPr>
          <w:sz w:val="23"/>
          <w:szCs w:val="23"/>
          <w:lang w:val="es-ES_tradnl"/>
        </w:rPr>
        <w:t>sección 1.6</w:t>
      </w:r>
      <w:r w:rsidR="005C1C83">
        <w:rPr>
          <w:sz w:val="23"/>
          <w:szCs w:val="23"/>
          <w:lang w:val="es-ES_tradnl"/>
        </w:rPr>
        <w:t xml:space="preserve"> </w:t>
      </w:r>
      <w:r w:rsidR="005C1C83" w:rsidRPr="00D24BC3">
        <w:rPr>
          <w:sz w:val="23"/>
          <w:szCs w:val="23"/>
          <w:lang w:val="es-ES_tradnl"/>
        </w:rPr>
        <w:t xml:space="preserve">y </w:t>
      </w:r>
      <w:r w:rsidR="005C1C83" w:rsidRPr="00D24BC3">
        <w:rPr>
          <w:i/>
          <w:sz w:val="23"/>
          <w:szCs w:val="23"/>
          <w:lang w:val="es-ES_tradnl"/>
        </w:rPr>
        <w:t>Comentarios reales de los Incas</w:t>
      </w:r>
      <w:r w:rsidR="00E664C3">
        <w:rPr>
          <w:iCs/>
          <w:sz w:val="23"/>
          <w:szCs w:val="23"/>
          <w:lang w:val="es-ES_tradnl"/>
        </w:rPr>
        <w:t xml:space="preserve"> (</w:t>
      </w:r>
      <w:r w:rsidR="00E664C3">
        <w:rPr>
          <w:i/>
          <w:sz w:val="23"/>
          <w:szCs w:val="23"/>
          <w:lang w:val="es-ES_tradnl"/>
        </w:rPr>
        <w:t>Voces</w:t>
      </w:r>
      <w:r w:rsidR="00E664C3">
        <w:rPr>
          <w:iCs/>
          <w:sz w:val="23"/>
          <w:szCs w:val="23"/>
          <w:lang w:val="es-ES_tradnl"/>
        </w:rPr>
        <w:t>). Prueba #3.</w:t>
      </w:r>
      <w:r w:rsidR="00E53952">
        <w:rPr>
          <w:iCs/>
          <w:sz w:val="23"/>
          <w:szCs w:val="23"/>
          <w:lang w:val="es-ES_tradnl"/>
        </w:rPr>
        <w:t xml:space="preserve"> </w:t>
      </w:r>
    </w:p>
    <w:p w14:paraId="0A1853D1" w14:textId="4F19E02C" w:rsidR="00780CF2" w:rsidRPr="00E53952" w:rsidRDefault="00E53952" w:rsidP="00E53952">
      <w:pPr>
        <w:ind w:firstLine="720"/>
        <w:rPr>
          <w:sz w:val="23"/>
          <w:szCs w:val="23"/>
          <w:lang w:val="es-ES_tradnl"/>
        </w:rPr>
      </w:pPr>
      <w:r w:rsidRPr="003B364A">
        <w:rPr>
          <w:bCs/>
          <w:sz w:val="23"/>
          <w:szCs w:val="23"/>
          <w:lang w:val="es-ES_tradnl"/>
        </w:rPr>
        <w:t>Presentación 1.6:</w:t>
      </w:r>
      <w:r>
        <w:rPr>
          <w:b/>
          <w:sz w:val="23"/>
          <w:szCs w:val="23"/>
          <w:lang w:val="es-ES_tradnl"/>
        </w:rPr>
        <w:t xml:space="preserve"> </w:t>
      </w:r>
      <w:r>
        <w:rPr>
          <w:sz w:val="23"/>
          <w:szCs w:val="23"/>
          <w:lang w:val="es-ES_tradnl"/>
        </w:rPr>
        <w:t>Los primeros escritores indoamericanos (</w:t>
      </w:r>
      <w:r>
        <w:rPr>
          <w:i/>
          <w:iCs/>
          <w:sz w:val="23"/>
          <w:szCs w:val="23"/>
          <w:lang w:val="es-ES_tradnl"/>
        </w:rPr>
        <w:t>Voces</w:t>
      </w:r>
      <w:r>
        <w:rPr>
          <w:sz w:val="23"/>
          <w:szCs w:val="23"/>
          <w:lang w:val="es-ES_tradnl"/>
        </w:rPr>
        <w:t>)</w:t>
      </w:r>
    </w:p>
    <w:p w14:paraId="2333F446" w14:textId="7DAB6E69" w:rsidR="00780CF2" w:rsidRPr="00F2086A" w:rsidRDefault="00780CF2" w:rsidP="00E46D51">
      <w:pPr>
        <w:rPr>
          <w:sz w:val="23"/>
          <w:szCs w:val="23"/>
          <w:lang w:val="es-ES_tradnl"/>
        </w:rPr>
      </w:pPr>
      <w:r w:rsidRPr="00F2086A">
        <w:rPr>
          <w:sz w:val="23"/>
          <w:szCs w:val="23"/>
          <w:lang w:val="es-ES_tradnl"/>
        </w:rPr>
        <w:t>22 de octubre:</w:t>
      </w:r>
      <w:r w:rsidR="005C1C83">
        <w:rPr>
          <w:sz w:val="23"/>
          <w:szCs w:val="23"/>
          <w:lang w:val="es-ES_tradnl"/>
        </w:rPr>
        <w:t xml:space="preserve"> </w:t>
      </w:r>
      <w:r w:rsidR="005C1C83" w:rsidRPr="000102DE">
        <w:rPr>
          <w:sz w:val="23"/>
          <w:szCs w:val="23"/>
          <w:lang w:val="es-ES"/>
        </w:rPr>
        <w:t xml:space="preserve">Felipe Guaman Poma de Ayala, </w:t>
      </w:r>
      <w:r w:rsidR="005C1C83" w:rsidRPr="000102DE">
        <w:rPr>
          <w:i/>
          <w:sz w:val="23"/>
          <w:szCs w:val="23"/>
          <w:lang w:val="es-ES"/>
        </w:rPr>
        <w:t>Nueva corónica y buen gobierno</w:t>
      </w:r>
      <w:r w:rsidR="005C1C83">
        <w:rPr>
          <w:iCs/>
          <w:sz w:val="23"/>
          <w:szCs w:val="23"/>
          <w:lang w:val="es-ES"/>
        </w:rPr>
        <w:t xml:space="preserve"> (</w:t>
      </w:r>
      <w:proofErr w:type="spellStart"/>
      <w:r w:rsidR="00E664C3">
        <w:rPr>
          <w:iCs/>
          <w:sz w:val="23"/>
          <w:szCs w:val="23"/>
          <w:lang w:val="es-ES"/>
        </w:rPr>
        <w:t>pdf</w:t>
      </w:r>
      <w:proofErr w:type="spellEnd"/>
      <w:r w:rsidR="005C1C83">
        <w:rPr>
          <w:iCs/>
          <w:sz w:val="23"/>
          <w:szCs w:val="23"/>
          <w:lang w:val="es-ES"/>
        </w:rPr>
        <w:t>)</w:t>
      </w:r>
      <w:r w:rsidR="00E664C3">
        <w:rPr>
          <w:iCs/>
          <w:sz w:val="23"/>
          <w:szCs w:val="23"/>
          <w:lang w:val="es-ES"/>
        </w:rPr>
        <w:t xml:space="preserve">. </w:t>
      </w:r>
      <w:r w:rsidR="00E664C3" w:rsidRPr="00E664C3">
        <w:rPr>
          <w:b/>
          <w:bCs/>
          <w:iCs/>
          <w:sz w:val="23"/>
          <w:szCs w:val="23"/>
          <w:lang w:val="es-ES"/>
        </w:rPr>
        <w:t>Ensayo #2</w:t>
      </w:r>
    </w:p>
    <w:p w14:paraId="46877EFA" w14:textId="571F0FFD" w:rsidR="00780CF2" w:rsidRPr="00F2086A" w:rsidRDefault="00780CF2" w:rsidP="00E46D51">
      <w:pPr>
        <w:rPr>
          <w:sz w:val="23"/>
          <w:szCs w:val="23"/>
          <w:lang w:val="es-ES_tradnl"/>
        </w:rPr>
      </w:pPr>
    </w:p>
    <w:p w14:paraId="3A48BE5C" w14:textId="77777777" w:rsidR="00E53952" w:rsidRDefault="00780CF2" w:rsidP="00E53952">
      <w:pPr>
        <w:rPr>
          <w:sz w:val="23"/>
          <w:szCs w:val="23"/>
          <w:lang w:val="es-ES"/>
        </w:rPr>
      </w:pPr>
      <w:r w:rsidRPr="00F2086A">
        <w:rPr>
          <w:sz w:val="23"/>
          <w:szCs w:val="23"/>
          <w:lang w:val="es-ES_tradnl"/>
        </w:rPr>
        <w:t>27 de octubre:</w:t>
      </w:r>
      <w:r w:rsidR="00E664C3">
        <w:rPr>
          <w:sz w:val="23"/>
          <w:szCs w:val="23"/>
          <w:lang w:val="es-ES_tradnl"/>
        </w:rPr>
        <w:t xml:space="preserve"> P</w:t>
      </w:r>
      <w:r w:rsidR="00E664C3" w:rsidRPr="00743F89">
        <w:rPr>
          <w:sz w:val="23"/>
          <w:szCs w:val="23"/>
          <w:lang w:val="es-ES_tradnl"/>
        </w:rPr>
        <w:t xml:space="preserve">eticiones de </w:t>
      </w:r>
      <w:proofErr w:type="spellStart"/>
      <w:r w:rsidR="00E664C3" w:rsidRPr="00743F89">
        <w:rPr>
          <w:sz w:val="23"/>
          <w:szCs w:val="23"/>
          <w:lang w:val="es-ES_tradnl"/>
        </w:rPr>
        <w:t>afroyucatecos</w:t>
      </w:r>
      <w:proofErr w:type="spellEnd"/>
      <w:r w:rsidR="00E664C3" w:rsidRPr="00743F89">
        <w:rPr>
          <w:sz w:val="23"/>
          <w:szCs w:val="23"/>
          <w:lang w:val="es-ES_tradnl"/>
        </w:rPr>
        <w:t xml:space="preserve"> y afrocubanos (Francisco de Aguilar, Isabel Toquero, </w:t>
      </w:r>
      <w:r w:rsidR="00E664C3" w:rsidRPr="00743F89">
        <w:rPr>
          <w:sz w:val="23"/>
          <w:szCs w:val="23"/>
          <w:lang w:val="es-ES"/>
        </w:rPr>
        <w:t xml:space="preserve">José </w:t>
      </w:r>
      <w:proofErr w:type="spellStart"/>
      <w:r w:rsidR="00E664C3" w:rsidRPr="00743F89">
        <w:rPr>
          <w:sz w:val="23"/>
          <w:szCs w:val="23"/>
          <w:lang w:val="es-ES"/>
        </w:rPr>
        <w:t>Maria</w:t>
      </w:r>
      <w:proofErr w:type="spellEnd"/>
      <w:r w:rsidR="00E664C3" w:rsidRPr="00743F89">
        <w:rPr>
          <w:sz w:val="23"/>
          <w:szCs w:val="23"/>
          <w:lang w:val="es-ES"/>
        </w:rPr>
        <w:t xml:space="preserve"> </w:t>
      </w:r>
      <w:proofErr w:type="spellStart"/>
      <w:r w:rsidR="00E664C3" w:rsidRPr="00743F89">
        <w:rPr>
          <w:sz w:val="23"/>
          <w:szCs w:val="23"/>
          <w:lang w:val="es-ES"/>
        </w:rPr>
        <w:t>Espinola</w:t>
      </w:r>
      <w:proofErr w:type="spellEnd"/>
      <w:r w:rsidR="00E664C3" w:rsidRPr="00743F89">
        <w:rPr>
          <w:sz w:val="23"/>
          <w:szCs w:val="23"/>
          <w:lang w:val="es-ES"/>
        </w:rPr>
        <w:t xml:space="preserve"> y Juan Moreno)</w:t>
      </w:r>
      <w:r w:rsidR="00E664C3">
        <w:rPr>
          <w:sz w:val="23"/>
          <w:szCs w:val="23"/>
          <w:lang w:val="es-ES"/>
        </w:rPr>
        <w:t xml:space="preserve"> (</w:t>
      </w:r>
      <w:proofErr w:type="spellStart"/>
      <w:r w:rsidR="00E664C3">
        <w:rPr>
          <w:sz w:val="23"/>
          <w:szCs w:val="23"/>
          <w:lang w:val="es-ES"/>
        </w:rPr>
        <w:t>pdf</w:t>
      </w:r>
      <w:proofErr w:type="spellEnd"/>
      <w:r w:rsidR="00E664C3">
        <w:rPr>
          <w:sz w:val="23"/>
          <w:szCs w:val="23"/>
          <w:lang w:val="es-ES"/>
        </w:rPr>
        <w:t>)</w:t>
      </w:r>
      <w:r w:rsidR="00E53952">
        <w:rPr>
          <w:sz w:val="23"/>
          <w:szCs w:val="23"/>
          <w:lang w:val="es-ES"/>
        </w:rPr>
        <w:t xml:space="preserve">. </w:t>
      </w:r>
    </w:p>
    <w:p w14:paraId="5DB54E93" w14:textId="76A81C68" w:rsidR="00780CF2" w:rsidRPr="00E53952" w:rsidRDefault="00E53952" w:rsidP="00E53952">
      <w:pPr>
        <w:ind w:firstLine="720"/>
        <w:rPr>
          <w:sz w:val="23"/>
          <w:szCs w:val="23"/>
          <w:lang w:val="es-ES_tradnl"/>
        </w:rPr>
      </w:pPr>
      <w:r>
        <w:rPr>
          <w:sz w:val="23"/>
          <w:szCs w:val="23"/>
          <w:lang w:val="es-ES"/>
        </w:rPr>
        <w:t xml:space="preserve">Presentación: 1.5: </w:t>
      </w:r>
      <w:r>
        <w:rPr>
          <w:sz w:val="23"/>
          <w:szCs w:val="23"/>
          <w:lang w:val="es-ES_tradnl"/>
        </w:rPr>
        <w:t xml:space="preserve">La presencia africana y el proceso de </w:t>
      </w:r>
      <w:proofErr w:type="spellStart"/>
      <w:r>
        <w:rPr>
          <w:sz w:val="23"/>
          <w:szCs w:val="23"/>
          <w:lang w:val="es-ES_tradnl"/>
        </w:rPr>
        <w:t>deculturación</w:t>
      </w:r>
      <w:proofErr w:type="spellEnd"/>
      <w:r>
        <w:rPr>
          <w:sz w:val="23"/>
          <w:szCs w:val="23"/>
          <w:lang w:val="es-ES_tradnl"/>
        </w:rPr>
        <w:t xml:space="preserve"> (</w:t>
      </w:r>
      <w:r>
        <w:rPr>
          <w:i/>
          <w:iCs/>
          <w:sz w:val="23"/>
          <w:szCs w:val="23"/>
          <w:lang w:val="es-ES_tradnl"/>
        </w:rPr>
        <w:t>Voces</w:t>
      </w:r>
      <w:r>
        <w:rPr>
          <w:sz w:val="23"/>
          <w:szCs w:val="23"/>
          <w:lang w:val="es-ES_tradnl"/>
        </w:rPr>
        <w:t>)</w:t>
      </w:r>
    </w:p>
    <w:p w14:paraId="29711695" w14:textId="57C2AB1B" w:rsidR="00780CF2" w:rsidRPr="00F2086A" w:rsidRDefault="00780CF2" w:rsidP="00E46D51">
      <w:pPr>
        <w:rPr>
          <w:sz w:val="23"/>
          <w:szCs w:val="23"/>
          <w:lang w:val="es-ES_tradnl"/>
        </w:rPr>
      </w:pPr>
      <w:r w:rsidRPr="00F2086A">
        <w:rPr>
          <w:sz w:val="23"/>
          <w:szCs w:val="23"/>
          <w:lang w:val="es-ES_tradnl"/>
        </w:rPr>
        <w:t>29 de octubre:</w:t>
      </w:r>
      <w:r w:rsidR="00E664C3">
        <w:rPr>
          <w:sz w:val="23"/>
          <w:szCs w:val="23"/>
          <w:lang w:val="es-ES_tradnl"/>
        </w:rPr>
        <w:t xml:space="preserve"> pinturas de castas (</w:t>
      </w:r>
      <w:proofErr w:type="spellStart"/>
      <w:r w:rsidR="00E664C3">
        <w:rPr>
          <w:sz w:val="23"/>
          <w:szCs w:val="23"/>
          <w:lang w:val="es-ES_tradnl"/>
        </w:rPr>
        <w:t>pdf</w:t>
      </w:r>
      <w:proofErr w:type="spellEnd"/>
      <w:r w:rsidR="00E664C3">
        <w:rPr>
          <w:sz w:val="23"/>
          <w:szCs w:val="23"/>
          <w:lang w:val="es-ES_tradnl"/>
        </w:rPr>
        <w:t>)</w:t>
      </w:r>
    </w:p>
    <w:p w14:paraId="1B8C5E43" w14:textId="7308DECB" w:rsidR="00780CF2" w:rsidRPr="00F2086A" w:rsidRDefault="00780CF2" w:rsidP="00E46D51">
      <w:pPr>
        <w:rPr>
          <w:sz w:val="23"/>
          <w:szCs w:val="23"/>
          <w:lang w:val="es-ES_tradnl"/>
        </w:rPr>
      </w:pPr>
    </w:p>
    <w:p w14:paraId="36580343" w14:textId="19C62452" w:rsidR="00780CF2" w:rsidRPr="00E664C3" w:rsidRDefault="00780CF2" w:rsidP="00E46D51">
      <w:pPr>
        <w:rPr>
          <w:sz w:val="23"/>
          <w:szCs w:val="23"/>
          <w:lang w:val="es-ES_tradnl"/>
        </w:rPr>
      </w:pPr>
      <w:r w:rsidRPr="00F2086A">
        <w:rPr>
          <w:sz w:val="23"/>
          <w:szCs w:val="23"/>
          <w:lang w:val="es-ES_tradnl"/>
        </w:rPr>
        <w:t>3 de noviembre:</w:t>
      </w:r>
      <w:r w:rsidR="00E664C3">
        <w:rPr>
          <w:sz w:val="23"/>
          <w:szCs w:val="23"/>
          <w:lang w:val="es-ES_tradnl"/>
        </w:rPr>
        <w:t xml:space="preserve"> Catalina de </w:t>
      </w:r>
      <w:proofErr w:type="spellStart"/>
      <w:r w:rsidR="00E664C3">
        <w:rPr>
          <w:sz w:val="23"/>
          <w:szCs w:val="23"/>
          <w:lang w:val="es-ES_tradnl"/>
        </w:rPr>
        <w:t>Erauso</w:t>
      </w:r>
      <w:proofErr w:type="spellEnd"/>
      <w:r w:rsidR="00E664C3">
        <w:rPr>
          <w:sz w:val="23"/>
          <w:szCs w:val="23"/>
          <w:lang w:val="es-ES_tradnl"/>
        </w:rPr>
        <w:t xml:space="preserve">, </w:t>
      </w:r>
      <w:r w:rsidR="00E664C3">
        <w:rPr>
          <w:i/>
          <w:iCs/>
          <w:sz w:val="23"/>
          <w:szCs w:val="23"/>
          <w:lang w:val="es-ES_tradnl"/>
        </w:rPr>
        <w:t>La monja alférez</w:t>
      </w:r>
      <w:r w:rsidR="00E664C3">
        <w:rPr>
          <w:sz w:val="23"/>
          <w:szCs w:val="23"/>
          <w:lang w:val="es-ES_tradnl"/>
        </w:rPr>
        <w:t xml:space="preserve"> (1653), capítulos 1-3, </w:t>
      </w:r>
      <w:r w:rsidR="00300ED1">
        <w:rPr>
          <w:sz w:val="23"/>
          <w:szCs w:val="23"/>
          <w:lang w:val="es-ES_tradnl"/>
        </w:rPr>
        <w:t>6</w:t>
      </w:r>
      <w:r w:rsidR="00D75B7D">
        <w:rPr>
          <w:sz w:val="23"/>
          <w:szCs w:val="23"/>
          <w:lang w:val="es-ES_tradnl"/>
        </w:rPr>
        <w:t>-8</w:t>
      </w:r>
      <w:r w:rsidR="00907926">
        <w:rPr>
          <w:sz w:val="23"/>
          <w:szCs w:val="23"/>
          <w:lang w:val="es-ES_tradnl"/>
        </w:rPr>
        <w:t>, 10, 12</w:t>
      </w:r>
    </w:p>
    <w:p w14:paraId="6F36A278" w14:textId="57F4ACA5" w:rsidR="00780CF2" w:rsidRPr="00300ED1" w:rsidRDefault="00780CF2" w:rsidP="00E46D51">
      <w:pPr>
        <w:rPr>
          <w:sz w:val="23"/>
          <w:szCs w:val="23"/>
          <w:lang w:val="es-ES_tradnl"/>
        </w:rPr>
      </w:pPr>
      <w:r w:rsidRPr="00F2086A">
        <w:rPr>
          <w:sz w:val="23"/>
          <w:szCs w:val="23"/>
          <w:lang w:val="es-ES_tradnl"/>
        </w:rPr>
        <w:t>5 de noviembre:</w:t>
      </w:r>
      <w:r w:rsidR="00300ED1">
        <w:rPr>
          <w:sz w:val="23"/>
          <w:szCs w:val="23"/>
          <w:lang w:val="es-ES_tradnl"/>
        </w:rPr>
        <w:t xml:space="preserve"> </w:t>
      </w:r>
      <w:proofErr w:type="spellStart"/>
      <w:r w:rsidR="00300ED1">
        <w:rPr>
          <w:sz w:val="23"/>
          <w:szCs w:val="23"/>
          <w:lang w:val="es-ES_tradnl"/>
        </w:rPr>
        <w:t>Erauso</w:t>
      </w:r>
      <w:proofErr w:type="spellEnd"/>
      <w:r w:rsidR="00300ED1">
        <w:rPr>
          <w:sz w:val="23"/>
          <w:szCs w:val="23"/>
          <w:lang w:val="es-ES_tradnl"/>
        </w:rPr>
        <w:t xml:space="preserve">, </w:t>
      </w:r>
      <w:r w:rsidR="00300ED1">
        <w:rPr>
          <w:i/>
          <w:iCs/>
          <w:sz w:val="23"/>
          <w:szCs w:val="23"/>
          <w:lang w:val="es-ES_tradnl"/>
        </w:rPr>
        <w:t>La monja alférez</w:t>
      </w:r>
      <w:r w:rsidR="00300ED1">
        <w:rPr>
          <w:sz w:val="23"/>
          <w:szCs w:val="23"/>
          <w:lang w:val="es-ES_tradnl"/>
        </w:rPr>
        <w:t xml:space="preserve">, caps. </w:t>
      </w:r>
      <w:r w:rsidR="00CA111A">
        <w:rPr>
          <w:sz w:val="23"/>
          <w:szCs w:val="23"/>
          <w:lang w:val="es-ES_tradnl"/>
        </w:rPr>
        <w:t>17</w:t>
      </w:r>
      <w:r w:rsidR="007B31AD">
        <w:rPr>
          <w:sz w:val="23"/>
          <w:szCs w:val="23"/>
          <w:lang w:val="es-ES_tradnl"/>
        </w:rPr>
        <w:t>-20</w:t>
      </w:r>
      <w:r w:rsidR="00CA111A">
        <w:rPr>
          <w:sz w:val="23"/>
          <w:szCs w:val="23"/>
          <w:lang w:val="es-ES_tradnl"/>
        </w:rPr>
        <w:t xml:space="preserve">, </w:t>
      </w:r>
      <w:r w:rsidR="00300ED1">
        <w:rPr>
          <w:sz w:val="23"/>
          <w:szCs w:val="23"/>
          <w:lang w:val="es-ES_tradnl"/>
        </w:rPr>
        <w:t>2</w:t>
      </w:r>
      <w:r w:rsidR="007B31AD">
        <w:rPr>
          <w:sz w:val="23"/>
          <w:szCs w:val="23"/>
          <w:lang w:val="es-ES_tradnl"/>
        </w:rPr>
        <w:t>6</w:t>
      </w:r>
      <w:r w:rsidR="00300ED1">
        <w:rPr>
          <w:sz w:val="23"/>
          <w:szCs w:val="23"/>
          <w:lang w:val="es-ES_tradnl"/>
        </w:rPr>
        <w:t xml:space="preserve"> </w:t>
      </w:r>
    </w:p>
    <w:p w14:paraId="36649043" w14:textId="4AFF2B30" w:rsidR="00780CF2" w:rsidRPr="00F2086A" w:rsidRDefault="00780CF2" w:rsidP="00E46D51">
      <w:pPr>
        <w:rPr>
          <w:sz w:val="23"/>
          <w:szCs w:val="23"/>
          <w:lang w:val="es-ES_tradnl"/>
        </w:rPr>
      </w:pPr>
    </w:p>
    <w:p w14:paraId="2D1FAD73" w14:textId="19D9BA01" w:rsidR="00E53952" w:rsidRDefault="00780CF2" w:rsidP="00E46D51">
      <w:pPr>
        <w:rPr>
          <w:sz w:val="23"/>
          <w:szCs w:val="23"/>
          <w:lang w:val="es-ES_tradnl"/>
        </w:rPr>
      </w:pPr>
      <w:r w:rsidRPr="00F2086A">
        <w:rPr>
          <w:sz w:val="23"/>
          <w:szCs w:val="23"/>
          <w:lang w:val="es-ES_tradnl"/>
        </w:rPr>
        <w:t>10 de noviembre:</w:t>
      </w:r>
      <w:r w:rsidR="00152A75">
        <w:rPr>
          <w:sz w:val="23"/>
          <w:szCs w:val="23"/>
          <w:lang w:val="es-ES_tradnl"/>
        </w:rPr>
        <w:t xml:space="preserve"> Sor Juana Inés de la Cruz, secciones</w:t>
      </w:r>
      <w:r w:rsidR="00152A75" w:rsidRPr="00D24BC3">
        <w:rPr>
          <w:sz w:val="23"/>
          <w:szCs w:val="23"/>
          <w:lang w:val="es-ES_tradnl"/>
        </w:rPr>
        <w:t xml:space="preserve"> 1.5</w:t>
      </w:r>
      <w:r w:rsidR="00152A75">
        <w:rPr>
          <w:sz w:val="23"/>
          <w:szCs w:val="23"/>
          <w:lang w:val="es-ES_tradnl"/>
        </w:rPr>
        <w:t xml:space="preserve"> y 1.7 y poesía: “Éste, que ves, engaño colorido”, “Rosa divina que en gentil cultura” (</w:t>
      </w:r>
      <w:r w:rsidR="00152A75">
        <w:rPr>
          <w:i/>
          <w:iCs/>
          <w:sz w:val="23"/>
          <w:szCs w:val="23"/>
          <w:lang w:val="es-ES_tradnl"/>
        </w:rPr>
        <w:t>Voces</w:t>
      </w:r>
      <w:r w:rsidR="00152A75">
        <w:rPr>
          <w:sz w:val="23"/>
          <w:szCs w:val="23"/>
          <w:lang w:val="es-ES_tradnl"/>
        </w:rPr>
        <w:t>)</w:t>
      </w:r>
      <w:r w:rsidR="00E53952">
        <w:rPr>
          <w:sz w:val="23"/>
          <w:szCs w:val="23"/>
          <w:lang w:val="es-ES_tradnl"/>
        </w:rPr>
        <w:t>. Prueba #4</w:t>
      </w:r>
    </w:p>
    <w:p w14:paraId="3A28A9E7" w14:textId="14FF62B1" w:rsidR="00780CF2" w:rsidRPr="00E53952" w:rsidRDefault="00E53952" w:rsidP="00E53952">
      <w:pPr>
        <w:ind w:left="720"/>
        <w:rPr>
          <w:sz w:val="23"/>
          <w:szCs w:val="23"/>
          <w:lang w:val="es-ES_tradnl"/>
        </w:rPr>
      </w:pPr>
      <w:r>
        <w:rPr>
          <w:sz w:val="23"/>
          <w:szCs w:val="23"/>
          <w:lang w:val="es-ES_tradnl"/>
        </w:rPr>
        <w:t xml:space="preserve">Presentación: </w:t>
      </w:r>
      <w:r w:rsidRPr="003B364A">
        <w:rPr>
          <w:bCs/>
          <w:sz w:val="23"/>
          <w:szCs w:val="23"/>
          <w:lang w:val="es-ES_tradnl"/>
        </w:rPr>
        <w:t>1.7:</w:t>
      </w:r>
      <w:r>
        <w:rPr>
          <w:b/>
          <w:sz w:val="23"/>
          <w:szCs w:val="23"/>
          <w:lang w:val="es-ES_tradnl"/>
        </w:rPr>
        <w:t xml:space="preserve"> </w:t>
      </w:r>
      <w:r>
        <w:rPr>
          <w:sz w:val="23"/>
          <w:szCs w:val="23"/>
          <w:lang w:val="es-ES_tradnl"/>
        </w:rPr>
        <w:t>El apogeo de la literatura colonial (s. XVII) (</w:t>
      </w:r>
      <w:r>
        <w:rPr>
          <w:i/>
          <w:iCs/>
          <w:sz w:val="23"/>
          <w:szCs w:val="23"/>
          <w:lang w:val="es-ES_tradnl"/>
        </w:rPr>
        <w:t>Voces</w:t>
      </w:r>
      <w:r>
        <w:rPr>
          <w:sz w:val="23"/>
          <w:szCs w:val="23"/>
          <w:lang w:val="es-ES_tradnl"/>
        </w:rPr>
        <w:t>)</w:t>
      </w:r>
    </w:p>
    <w:p w14:paraId="61C68994" w14:textId="67056B79" w:rsidR="00780CF2" w:rsidRPr="00152A75" w:rsidRDefault="00780CF2" w:rsidP="00E46D51">
      <w:pPr>
        <w:rPr>
          <w:sz w:val="23"/>
          <w:szCs w:val="23"/>
          <w:lang w:val="es-ES_tradnl"/>
        </w:rPr>
      </w:pPr>
      <w:r w:rsidRPr="00F2086A">
        <w:rPr>
          <w:sz w:val="23"/>
          <w:szCs w:val="23"/>
          <w:lang w:val="es-ES_tradnl"/>
        </w:rPr>
        <w:t>12 de noviembre:</w:t>
      </w:r>
      <w:r w:rsidR="00152A75">
        <w:rPr>
          <w:sz w:val="23"/>
          <w:szCs w:val="23"/>
          <w:lang w:val="es-ES_tradnl"/>
        </w:rPr>
        <w:t xml:space="preserve"> Sor Juana, poesía: “Hombres necios que acusáis” (</w:t>
      </w:r>
      <w:r w:rsidR="00152A75">
        <w:rPr>
          <w:i/>
          <w:iCs/>
          <w:sz w:val="23"/>
          <w:szCs w:val="23"/>
          <w:lang w:val="es-ES_tradnl"/>
        </w:rPr>
        <w:t>Voces</w:t>
      </w:r>
      <w:r w:rsidR="00152A75">
        <w:rPr>
          <w:sz w:val="23"/>
          <w:szCs w:val="23"/>
          <w:lang w:val="es-ES_tradnl"/>
        </w:rPr>
        <w:t>)</w:t>
      </w:r>
      <w:r w:rsidR="00E53952">
        <w:rPr>
          <w:sz w:val="23"/>
          <w:szCs w:val="23"/>
          <w:lang w:val="es-ES_tradnl"/>
        </w:rPr>
        <w:t>. Prueba #5</w:t>
      </w:r>
    </w:p>
    <w:p w14:paraId="1BEE8266" w14:textId="280D4452" w:rsidR="00780CF2" w:rsidRPr="00F2086A" w:rsidRDefault="00780CF2" w:rsidP="00E46D51">
      <w:pPr>
        <w:rPr>
          <w:sz w:val="23"/>
          <w:szCs w:val="23"/>
          <w:lang w:val="es-ES_tradnl"/>
        </w:rPr>
      </w:pPr>
    </w:p>
    <w:p w14:paraId="2002B949" w14:textId="4ECA4143" w:rsidR="00780CF2" w:rsidRPr="00152A75" w:rsidRDefault="00780CF2" w:rsidP="00E46D51">
      <w:pPr>
        <w:rPr>
          <w:sz w:val="23"/>
          <w:szCs w:val="23"/>
          <w:lang w:val="es-ES_tradnl"/>
        </w:rPr>
      </w:pPr>
      <w:r w:rsidRPr="00F2086A">
        <w:rPr>
          <w:sz w:val="23"/>
          <w:szCs w:val="23"/>
          <w:lang w:val="es-ES_tradnl"/>
        </w:rPr>
        <w:t>17 de noviembre:</w:t>
      </w:r>
      <w:r w:rsidR="00152A75">
        <w:rPr>
          <w:sz w:val="23"/>
          <w:szCs w:val="23"/>
          <w:lang w:val="es-ES_tradnl"/>
        </w:rPr>
        <w:t xml:space="preserve"> Sor Juana, </w:t>
      </w:r>
      <w:r w:rsidR="00152A75">
        <w:rPr>
          <w:i/>
          <w:iCs/>
          <w:sz w:val="23"/>
          <w:szCs w:val="23"/>
          <w:lang w:val="es-ES_tradnl"/>
        </w:rPr>
        <w:t>La respuesta</w:t>
      </w:r>
      <w:r w:rsidR="00152A75">
        <w:rPr>
          <w:sz w:val="23"/>
          <w:szCs w:val="23"/>
          <w:lang w:val="es-ES_tradnl"/>
        </w:rPr>
        <w:t xml:space="preserve"> (</w:t>
      </w:r>
      <w:r w:rsidR="00152A75">
        <w:rPr>
          <w:i/>
          <w:iCs/>
          <w:sz w:val="23"/>
          <w:szCs w:val="23"/>
          <w:lang w:val="es-ES_tradnl"/>
        </w:rPr>
        <w:t>Voces</w:t>
      </w:r>
      <w:r w:rsidR="00152A75">
        <w:rPr>
          <w:sz w:val="23"/>
          <w:szCs w:val="23"/>
          <w:lang w:val="es-ES_tradnl"/>
        </w:rPr>
        <w:t>)</w:t>
      </w:r>
      <w:r w:rsidR="00E53952">
        <w:rPr>
          <w:sz w:val="23"/>
          <w:szCs w:val="23"/>
          <w:lang w:val="es-ES_tradnl"/>
        </w:rPr>
        <w:t>.</w:t>
      </w:r>
    </w:p>
    <w:p w14:paraId="73256F49" w14:textId="77777777" w:rsidR="00E53952" w:rsidRDefault="00780CF2" w:rsidP="00E46D51">
      <w:pPr>
        <w:rPr>
          <w:sz w:val="23"/>
          <w:szCs w:val="23"/>
          <w:lang w:val="es-ES_tradnl"/>
        </w:rPr>
      </w:pPr>
      <w:r w:rsidRPr="00F2086A">
        <w:rPr>
          <w:sz w:val="23"/>
          <w:szCs w:val="23"/>
          <w:lang w:val="es-ES_tradnl"/>
        </w:rPr>
        <w:t>19 de noviembre:</w:t>
      </w:r>
      <w:r w:rsidR="00152A75">
        <w:rPr>
          <w:sz w:val="23"/>
          <w:szCs w:val="23"/>
          <w:lang w:val="es-ES_tradnl"/>
        </w:rPr>
        <w:t xml:space="preserve"> María Luisa </w:t>
      </w:r>
      <w:proofErr w:type="spellStart"/>
      <w:r w:rsidR="00152A75">
        <w:rPr>
          <w:sz w:val="23"/>
          <w:szCs w:val="23"/>
          <w:lang w:val="es-ES_tradnl"/>
        </w:rPr>
        <w:t>Bemberg</w:t>
      </w:r>
      <w:proofErr w:type="spellEnd"/>
      <w:r w:rsidR="00152A75">
        <w:rPr>
          <w:sz w:val="23"/>
          <w:szCs w:val="23"/>
          <w:lang w:val="es-ES_tradnl"/>
        </w:rPr>
        <w:t xml:space="preserve">, </w:t>
      </w:r>
      <w:r w:rsidR="00152A75">
        <w:rPr>
          <w:i/>
          <w:iCs/>
          <w:sz w:val="23"/>
          <w:szCs w:val="23"/>
          <w:lang w:val="es-ES_tradnl"/>
        </w:rPr>
        <w:t>Yo la peor de todas</w:t>
      </w:r>
      <w:r w:rsidR="00152A75">
        <w:rPr>
          <w:sz w:val="23"/>
          <w:szCs w:val="23"/>
          <w:lang w:val="es-ES_tradnl"/>
        </w:rPr>
        <w:t xml:space="preserve"> (1991) (</w:t>
      </w:r>
      <w:hyperlink r:id="rId15" w:history="1">
        <w:r w:rsidR="00152A75" w:rsidRPr="00F624A6">
          <w:rPr>
            <w:rStyle w:val="Hyperlink"/>
            <w:sz w:val="23"/>
            <w:szCs w:val="23"/>
            <w:lang w:val="es-ES_tradnl"/>
          </w:rPr>
          <w:t>https://www.youtube.com/watch?v=PTI7H1ohD2M</w:t>
        </w:r>
      </w:hyperlink>
      <w:r w:rsidR="00152A75">
        <w:rPr>
          <w:sz w:val="23"/>
          <w:szCs w:val="23"/>
          <w:lang w:val="es-ES_tradnl"/>
        </w:rPr>
        <w:t>)</w:t>
      </w:r>
      <w:r w:rsidR="00E53952">
        <w:rPr>
          <w:sz w:val="23"/>
          <w:szCs w:val="23"/>
          <w:lang w:val="es-ES_tradnl"/>
        </w:rPr>
        <w:t xml:space="preserve">. </w:t>
      </w:r>
    </w:p>
    <w:p w14:paraId="5DF99658" w14:textId="54F6761F" w:rsidR="00780CF2" w:rsidRPr="00E53952" w:rsidRDefault="00E53952" w:rsidP="00E53952">
      <w:pPr>
        <w:ind w:firstLine="720"/>
        <w:rPr>
          <w:sz w:val="23"/>
          <w:szCs w:val="23"/>
          <w:lang w:val="es-ES_tradnl"/>
        </w:rPr>
      </w:pPr>
      <w:r>
        <w:rPr>
          <w:sz w:val="23"/>
          <w:szCs w:val="23"/>
          <w:lang w:val="es-ES_tradnl"/>
        </w:rPr>
        <w:t>Presentación: Encuentro y pugna de diversos estilos (s. XVIII) (</w:t>
      </w:r>
      <w:r>
        <w:rPr>
          <w:i/>
          <w:iCs/>
          <w:sz w:val="23"/>
          <w:szCs w:val="23"/>
          <w:lang w:val="es-ES_tradnl"/>
        </w:rPr>
        <w:t>Voces</w:t>
      </w:r>
      <w:r>
        <w:rPr>
          <w:sz w:val="23"/>
          <w:szCs w:val="23"/>
          <w:lang w:val="es-ES_tradnl"/>
        </w:rPr>
        <w:t>)</w:t>
      </w:r>
    </w:p>
    <w:p w14:paraId="1D2D4D02" w14:textId="6DF01333" w:rsidR="00780CF2" w:rsidRPr="00F2086A" w:rsidRDefault="00780CF2" w:rsidP="00E46D51">
      <w:pPr>
        <w:rPr>
          <w:sz w:val="23"/>
          <w:szCs w:val="23"/>
          <w:lang w:val="es-ES_tradnl"/>
        </w:rPr>
      </w:pPr>
    </w:p>
    <w:p w14:paraId="2E1D84B0" w14:textId="5E4C643E" w:rsidR="00780CF2" w:rsidRPr="00C17C09" w:rsidRDefault="00780CF2" w:rsidP="00E46D51">
      <w:pPr>
        <w:rPr>
          <w:b/>
          <w:bCs/>
          <w:sz w:val="23"/>
          <w:szCs w:val="23"/>
        </w:rPr>
      </w:pPr>
      <w:r w:rsidRPr="00F2086A">
        <w:rPr>
          <w:sz w:val="23"/>
          <w:szCs w:val="23"/>
          <w:lang w:val="es-ES_tradnl"/>
        </w:rPr>
        <w:lastRenderedPageBreak/>
        <w:t>24 de noviembre:</w:t>
      </w:r>
      <w:r w:rsidR="00152A75">
        <w:rPr>
          <w:sz w:val="23"/>
          <w:szCs w:val="23"/>
          <w:lang w:val="es-ES_tradnl"/>
        </w:rPr>
        <w:t xml:space="preserve"> Andrés Bello,</w:t>
      </w:r>
      <w:r w:rsidR="00E53952">
        <w:rPr>
          <w:sz w:val="23"/>
          <w:szCs w:val="23"/>
          <w:lang w:val="es-ES_tradnl"/>
        </w:rPr>
        <w:t xml:space="preserve"> sección </w:t>
      </w:r>
      <w:r w:rsidR="00E53952" w:rsidRPr="00D24BC3">
        <w:rPr>
          <w:sz w:val="23"/>
          <w:szCs w:val="23"/>
          <w:lang w:val="es-ES_tradnl"/>
        </w:rPr>
        <w:t>1.</w:t>
      </w:r>
      <w:r w:rsidR="00E53952">
        <w:rPr>
          <w:sz w:val="23"/>
          <w:szCs w:val="23"/>
          <w:lang w:val="es-ES_tradnl"/>
        </w:rPr>
        <w:t>8.4,</w:t>
      </w:r>
      <w:r w:rsidR="00152A75">
        <w:rPr>
          <w:sz w:val="23"/>
          <w:szCs w:val="23"/>
          <w:lang w:val="es-ES_tradnl"/>
        </w:rPr>
        <w:t xml:space="preserve"> “Silva a la agricultura tórrida” y “Autonomía cultural de América” (</w:t>
      </w:r>
      <w:r w:rsidR="00152A75">
        <w:rPr>
          <w:i/>
          <w:iCs/>
          <w:sz w:val="23"/>
          <w:szCs w:val="23"/>
          <w:lang w:val="es-ES_tradnl"/>
        </w:rPr>
        <w:t>Voces</w:t>
      </w:r>
      <w:r w:rsidR="00152A75">
        <w:rPr>
          <w:sz w:val="23"/>
          <w:szCs w:val="23"/>
          <w:lang w:val="es-ES_tradnl"/>
        </w:rPr>
        <w:t>)</w:t>
      </w:r>
      <w:r w:rsidR="00E53952">
        <w:rPr>
          <w:sz w:val="23"/>
          <w:szCs w:val="23"/>
          <w:lang w:val="es-ES_tradnl"/>
        </w:rPr>
        <w:t xml:space="preserve">. </w:t>
      </w:r>
      <w:proofErr w:type="spellStart"/>
      <w:r w:rsidR="00E53952" w:rsidRPr="00C17C09">
        <w:rPr>
          <w:sz w:val="23"/>
          <w:szCs w:val="23"/>
        </w:rPr>
        <w:t>Prueba</w:t>
      </w:r>
      <w:proofErr w:type="spellEnd"/>
      <w:r w:rsidR="00E53952" w:rsidRPr="00C17C09">
        <w:rPr>
          <w:sz w:val="23"/>
          <w:szCs w:val="23"/>
        </w:rPr>
        <w:t xml:space="preserve"> #6. </w:t>
      </w:r>
      <w:proofErr w:type="spellStart"/>
      <w:r w:rsidR="00E53952" w:rsidRPr="00C17C09">
        <w:rPr>
          <w:b/>
          <w:bCs/>
          <w:sz w:val="23"/>
          <w:szCs w:val="23"/>
        </w:rPr>
        <w:t>Ensayo</w:t>
      </w:r>
      <w:proofErr w:type="spellEnd"/>
      <w:r w:rsidR="00E53952" w:rsidRPr="00C17C09">
        <w:rPr>
          <w:b/>
          <w:bCs/>
          <w:sz w:val="23"/>
          <w:szCs w:val="23"/>
        </w:rPr>
        <w:t xml:space="preserve"> #3</w:t>
      </w:r>
    </w:p>
    <w:p w14:paraId="33AE8EB1" w14:textId="4AA4F2EB" w:rsidR="00E4277F" w:rsidRPr="00C17C09" w:rsidRDefault="00E4277F" w:rsidP="00E46D51">
      <w:pPr>
        <w:rPr>
          <w:b/>
          <w:bCs/>
          <w:sz w:val="23"/>
          <w:szCs w:val="23"/>
        </w:rPr>
      </w:pPr>
    </w:p>
    <w:p w14:paraId="7110067C" w14:textId="38377912" w:rsidR="00E4277F" w:rsidRPr="00E4277F" w:rsidRDefault="00E4277F" w:rsidP="00E46D51">
      <w:pPr>
        <w:rPr>
          <w:sz w:val="23"/>
          <w:szCs w:val="23"/>
        </w:rPr>
      </w:pPr>
      <w:r w:rsidRPr="00E4277F">
        <w:rPr>
          <w:b/>
          <w:bCs/>
          <w:sz w:val="23"/>
          <w:szCs w:val="23"/>
        </w:rPr>
        <w:t>Course policies and assignments</w:t>
      </w:r>
      <w:r w:rsidR="004C38ED">
        <w:rPr>
          <w:sz w:val="23"/>
          <w:szCs w:val="23"/>
        </w:rPr>
        <w:t>:</w:t>
      </w:r>
    </w:p>
    <w:p w14:paraId="39099F63" w14:textId="565AAFEE" w:rsidR="00E4277F" w:rsidRDefault="00E4277F" w:rsidP="00E46D51">
      <w:pPr>
        <w:rPr>
          <w:sz w:val="23"/>
          <w:szCs w:val="23"/>
        </w:rPr>
      </w:pPr>
      <w:r>
        <w:rPr>
          <w:sz w:val="23"/>
          <w:szCs w:val="23"/>
        </w:rPr>
        <w:t xml:space="preserve">Participation: </w:t>
      </w:r>
      <w:r w:rsidR="001E33C0">
        <w:rPr>
          <w:sz w:val="23"/>
          <w:szCs w:val="23"/>
        </w:rPr>
        <w:t>30</w:t>
      </w:r>
      <w:r>
        <w:rPr>
          <w:sz w:val="23"/>
          <w:szCs w:val="23"/>
        </w:rPr>
        <w:t>%</w:t>
      </w:r>
    </w:p>
    <w:p w14:paraId="124F7E4C" w14:textId="092CE942" w:rsidR="00E4277F" w:rsidRDefault="00E4277F" w:rsidP="00E46D51">
      <w:pPr>
        <w:rPr>
          <w:sz w:val="23"/>
          <w:szCs w:val="23"/>
        </w:rPr>
      </w:pPr>
      <w:r>
        <w:rPr>
          <w:sz w:val="23"/>
          <w:szCs w:val="23"/>
        </w:rPr>
        <w:t xml:space="preserve">Midterm: </w:t>
      </w:r>
      <w:r w:rsidR="001E33C0">
        <w:rPr>
          <w:sz w:val="23"/>
          <w:szCs w:val="23"/>
        </w:rPr>
        <w:t>15</w:t>
      </w:r>
      <w:r>
        <w:rPr>
          <w:sz w:val="23"/>
          <w:szCs w:val="23"/>
        </w:rPr>
        <w:t>%</w:t>
      </w:r>
    </w:p>
    <w:p w14:paraId="3C8F2F69" w14:textId="1E5D43DD" w:rsidR="00E4277F" w:rsidRDefault="00E4277F" w:rsidP="00E46D51">
      <w:pPr>
        <w:rPr>
          <w:sz w:val="23"/>
          <w:szCs w:val="23"/>
        </w:rPr>
      </w:pPr>
      <w:r>
        <w:rPr>
          <w:sz w:val="23"/>
          <w:szCs w:val="23"/>
        </w:rPr>
        <w:t xml:space="preserve">Essays: </w:t>
      </w:r>
      <w:r w:rsidR="001E33C0">
        <w:rPr>
          <w:sz w:val="23"/>
          <w:szCs w:val="23"/>
        </w:rPr>
        <w:t>45</w:t>
      </w:r>
      <w:r>
        <w:rPr>
          <w:sz w:val="23"/>
          <w:szCs w:val="23"/>
        </w:rPr>
        <w:t>% (1</w:t>
      </w:r>
      <w:r w:rsidR="001E33C0">
        <w:rPr>
          <w:sz w:val="23"/>
          <w:szCs w:val="23"/>
        </w:rPr>
        <w:t>5</w:t>
      </w:r>
      <w:r>
        <w:rPr>
          <w:sz w:val="23"/>
          <w:szCs w:val="23"/>
        </w:rPr>
        <w:t>% each)</w:t>
      </w:r>
    </w:p>
    <w:p w14:paraId="0A69CAE6" w14:textId="77777777" w:rsidR="00461F5A" w:rsidRDefault="00E4277F" w:rsidP="00E46D51">
      <w:pPr>
        <w:rPr>
          <w:sz w:val="23"/>
          <w:szCs w:val="23"/>
        </w:rPr>
      </w:pPr>
      <w:r>
        <w:rPr>
          <w:sz w:val="23"/>
          <w:szCs w:val="23"/>
        </w:rPr>
        <w:t>Presentation: 10%</w:t>
      </w:r>
    </w:p>
    <w:p w14:paraId="0A859A41" w14:textId="77777777" w:rsidR="002079FC" w:rsidRDefault="002079FC" w:rsidP="00E46D51">
      <w:pPr>
        <w:rPr>
          <w:b/>
          <w:bCs/>
          <w:sz w:val="23"/>
          <w:szCs w:val="23"/>
        </w:rPr>
      </w:pPr>
    </w:p>
    <w:p w14:paraId="03A2148C" w14:textId="66EF6F16" w:rsidR="004C38ED" w:rsidRPr="00461F5A" w:rsidRDefault="00E4277F" w:rsidP="00E46D51">
      <w:pPr>
        <w:rPr>
          <w:sz w:val="23"/>
          <w:szCs w:val="23"/>
        </w:rPr>
      </w:pPr>
      <w:r w:rsidRPr="00C17C09">
        <w:rPr>
          <w:b/>
          <w:bCs/>
          <w:sz w:val="23"/>
          <w:szCs w:val="23"/>
        </w:rPr>
        <w:t>Participation</w:t>
      </w:r>
      <w:r w:rsidR="004C38ED" w:rsidRPr="00C17C09">
        <w:rPr>
          <w:b/>
          <w:bCs/>
          <w:sz w:val="23"/>
          <w:szCs w:val="23"/>
        </w:rPr>
        <w:t xml:space="preserve">: </w:t>
      </w:r>
    </w:p>
    <w:p w14:paraId="758D5E24" w14:textId="61E90E0F" w:rsidR="00632851" w:rsidRPr="00632851" w:rsidRDefault="004C38ED" w:rsidP="00632851">
      <w:pPr>
        <w:ind w:left="720"/>
        <w:rPr>
          <w:sz w:val="23"/>
          <w:szCs w:val="23"/>
        </w:rPr>
      </w:pPr>
      <w:r w:rsidRPr="004C38ED">
        <w:rPr>
          <w:i/>
          <w:iCs/>
          <w:sz w:val="23"/>
          <w:szCs w:val="23"/>
        </w:rPr>
        <w:t>Excellent</w:t>
      </w:r>
      <w:r>
        <w:rPr>
          <w:sz w:val="23"/>
          <w:szCs w:val="23"/>
        </w:rPr>
        <w:t xml:space="preserve">: </w:t>
      </w:r>
      <w:r w:rsidR="00632851">
        <w:rPr>
          <w:sz w:val="23"/>
          <w:szCs w:val="23"/>
        </w:rPr>
        <w:t xml:space="preserve">attends class consistently (or makes up absences in office hours/alternative assignments); </w:t>
      </w:r>
      <w:r w:rsidR="00D0240E">
        <w:rPr>
          <w:sz w:val="23"/>
          <w:szCs w:val="23"/>
        </w:rPr>
        <w:t xml:space="preserve">offers </w:t>
      </w:r>
      <w:r w:rsidR="009F58E7">
        <w:rPr>
          <w:sz w:val="23"/>
          <w:szCs w:val="23"/>
        </w:rPr>
        <w:t xml:space="preserve">sincere questions, thoughtful analysis, and constructive engagement with classmates’ </w:t>
      </w:r>
      <w:r>
        <w:rPr>
          <w:sz w:val="23"/>
          <w:szCs w:val="23"/>
        </w:rPr>
        <w:t>ideas</w:t>
      </w:r>
      <w:r w:rsidR="009F58E7">
        <w:rPr>
          <w:sz w:val="23"/>
          <w:szCs w:val="23"/>
        </w:rPr>
        <w:t xml:space="preserve">; </w:t>
      </w:r>
      <w:r w:rsidR="00777159">
        <w:rPr>
          <w:sz w:val="23"/>
          <w:szCs w:val="23"/>
        </w:rPr>
        <w:t xml:space="preserve">comes to class with questions and passages for discussion; </w:t>
      </w:r>
      <w:r w:rsidR="00D0240E">
        <w:rPr>
          <w:sz w:val="23"/>
          <w:szCs w:val="23"/>
        </w:rPr>
        <w:t>is active</w:t>
      </w:r>
      <w:r>
        <w:rPr>
          <w:sz w:val="23"/>
          <w:szCs w:val="23"/>
        </w:rPr>
        <w:t xml:space="preserve"> in whole-group discussion and breakout rooms</w:t>
      </w:r>
      <w:r w:rsidR="00777159">
        <w:rPr>
          <w:sz w:val="23"/>
          <w:szCs w:val="23"/>
        </w:rPr>
        <w:t>/small groups</w:t>
      </w:r>
      <w:r>
        <w:rPr>
          <w:sz w:val="23"/>
          <w:szCs w:val="23"/>
        </w:rPr>
        <w:t>; scores 90-100% on quizzes</w:t>
      </w:r>
    </w:p>
    <w:p w14:paraId="058AD767" w14:textId="278D5F77" w:rsidR="00E4277F" w:rsidRDefault="004C38ED" w:rsidP="004C38ED">
      <w:pPr>
        <w:ind w:left="720"/>
        <w:rPr>
          <w:sz w:val="23"/>
          <w:szCs w:val="23"/>
        </w:rPr>
      </w:pPr>
      <w:r w:rsidRPr="004C38ED">
        <w:rPr>
          <w:i/>
          <w:iCs/>
          <w:sz w:val="23"/>
          <w:szCs w:val="23"/>
        </w:rPr>
        <w:t>Good</w:t>
      </w:r>
      <w:r>
        <w:rPr>
          <w:sz w:val="23"/>
          <w:szCs w:val="23"/>
        </w:rPr>
        <w:t xml:space="preserve">: attends class </w:t>
      </w:r>
      <w:r w:rsidR="00632851">
        <w:rPr>
          <w:sz w:val="23"/>
          <w:szCs w:val="23"/>
        </w:rPr>
        <w:t xml:space="preserve">consistently </w:t>
      </w:r>
      <w:r>
        <w:rPr>
          <w:sz w:val="23"/>
          <w:szCs w:val="23"/>
        </w:rPr>
        <w:t>and listens to discussion, but comments are often off-topic</w:t>
      </w:r>
      <w:r w:rsidR="00777159">
        <w:rPr>
          <w:sz w:val="23"/>
          <w:szCs w:val="23"/>
        </w:rPr>
        <w:t>, general,</w:t>
      </w:r>
      <w:r w:rsidR="00D0240E">
        <w:rPr>
          <w:sz w:val="23"/>
          <w:szCs w:val="23"/>
        </w:rPr>
        <w:t xml:space="preserve"> or hard to follow</w:t>
      </w:r>
      <w:r>
        <w:rPr>
          <w:sz w:val="23"/>
          <w:szCs w:val="23"/>
        </w:rPr>
        <w:t xml:space="preserve">; </w:t>
      </w:r>
      <w:r w:rsidR="00777159">
        <w:rPr>
          <w:sz w:val="23"/>
          <w:szCs w:val="23"/>
        </w:rPr>
        <w:t xml:space="preserve">tends to summarize the material instead of analyzing it (e.g., does not generate her/his/their own questions about the text, but can provide a solid description of it); </w:t>
      </w:r>
      <w:r>
        <w:rPr>
          <w:sz w:val="23"/>
          <w:szCs w:val="23"/>
        </w:rPr>
        <w:t>contributes to breakout rooms or chat</w:t>
      </w:r>
      <w:r w:rsidR="008C753F">
        <w:rPr>
          <w:sz w:val="23"/>
          <w:szCs w:val="23"/>
        </w:rPr>
        <w:t xml:space="preserve"> but is not active in whole-class discussion</w:t>
      </w:r>
      <w:r>
        <w:rPr>
          <w:sz w:val="23"/>
          <w:szCs w:val="23"/>
        </w:rPr>
        <w:t>; scores 80-89% on quizzes</w:t>
      </w:r>
    </w:p>
    <w:p w14:paraId="575F5BA3" w14:textId="17383B8D" w:rsidR="004C38ED" w:rsidRDefault="004C38ED" w:rsidP="004C38ED">
      <w:pPr>
        <w:ind w:left="720"/>
        <w:rPr>
          <w:sz w:val="23"/>
          <w:szCs w:val="23"/>
        </w:rPr>
      </w:pPr>
      <w:r w:rsidRPr="004C38ED">
        <w:rPr>
          <w:i/>
          <w:iCs/>
          <w:sz w:val="23"/>
          <w:szCs w:val="23"/>
        </w:rPr>
        <w:t>Poor</w:t>
      </w:r>
      <w:r>
        <w:rPr>
          <w:sz w:val="23"/>
          <w:szCs w:val="23"/>
        </w:rPr>
        <w:t>: misses more than 4 classes during the semester*</w:t>
      </w:r>
      <w:r w:rsidR="00D0240E">
        <w:rPr>
          <w:sz w:val="23"/>
          <w:szCs w:val="23"/>
        </w:rPr>
        <w:t>;</w:t>
      </w:r>
      <w:r>
        <w:rPr>
          <w:sz w:val="23"/>
          <w:szCs w:val="23"/>
        </w:rPr>
        <w:t xml:space="preserve"> does not </w:t>
      </w:r>
      <w:r w:rsidR="00D0240E">
        <w:rPr>
          <w:sz w:val="23"/>
          <w:szCs w:val="23"/>
        </w:rPr>
        <w:t>contribute</w:t>
      </w:r>
      <w:r>
        <w:rPr>
          <w:sz w:val="23"/>
          <w:szCs w:val="23"/>
        </w:rPr>
        <w:t xml:space="preserve"> to </w:t>
      </w:r>
      <w:r w:rsidR="00D0240E">
        <w:rPr>
          <w:sz w:val="23"/>
          <w:szCs w:val="23"/>
        </w:rPr>
        <w:t xml:space="preserve">whole </w:t>
      </w:r>
      <w:r>
        <w:rPr>
          <w:sz w:val="23"/>
          <w:szCs w:val="23"/>
        </w:rPr>
        <w:t xml:space="preserve">class discussion; </w:t>
      </w:r>
      <w:r w:rsidR="00D0240E">
        <w:rPr>
          <w:sz w:val="23"/>
          <w:szCs w:val="23"/>
        </w:rPr>
        <w:t xml:space="preserve">speaks English or is off-topic in breakout rooms; </w:t>
      </w:r>
      <w:r>
        <w:rPr>
          <w:sz w:val="23"/>
          <w:szCs w:val="23"/>
        </w:rPr>
        <w:t xml:space="preserve">provides no evidence of </w:t>
      </w:r>
      <w:r w:rsidR="00D0240E">
        <w:rPr>
          <w:sz w:val="23"/>
          <w:szCs w:val="23"/>
        </w:rPr>
        <w:t xml:space="preserve">having </w:t>
      </w:r>
      <w:r>
        <w:rPr>
          <w:sz w:val="23"/>
          <w:szCs w:val="23"/>
        </w:rPr>
        <w:t>read</w:t>
      </w:r>
      <w:r w:rsidR="00D0240E">
        <w:rPr>
          <w:sz w:val="23"/>
          <w:szCs w:val="23"/>
        </w:rPr>
        <w:t xml:space="preserve"> the</w:t>
      </w:r>
      <w:r>
        <w:rPr>
          <w:sz w:val="23"/>
          <w:szCs w:val="23"/>
        </w:rPr>
        <w:t xml:space="preserve"> material; low scores on quizzes (70% and below)</w:t>
      </w:r>
    </w:p>
    <w:p w14:paraId="082A6808" w14:textId="5DE59E1F" w:rsidR="004C38ED" w:rsidRDefault="004C38ED" w:rsidP="004C38ED">
      <w:pPr>
        <w:ind w:left="720"/>
        <w:rPr>
          <w:sz w:val="23"/>
          <w:szCs w:val="23"/>
        </w:rPr>
      </w:pPr>
    </w:p>
    <w:p w14:paraId="4CEFF356" w14:textId="4AF97E7D" w:rsidR="004C38ED" w:rsidRDefault="004C38ED" w:rsidP="004C38ED">
      <w:pPr>
        <w:ind w:left="720"/>
        <w:rPr>
          <w:sz w:val="23"/>
          <w:szCs w:val="23"/>
        </w:rPr>
      </w:pPr>
      <w:r>
        <w:rPr>
          <w:sz w:val="23"/>
          <w:szCs w:val="23"/>
        </w:rPr>
        <w:t>* The department policy allows two absences in a</w:t>
      </w:r>
      <w:r w:rsidR="00D0240E">
        <w:rPr>
          <w:sz w:val="23"/>
          <w:szCs w:val="23"/>
        </w:rPr>
        <w:t xml:space="preserve"> </w:t>
      </w:r>
      <w:proofErr w:type="spellStart"/>
      <w:r w:rsidR="00D0240E">
        <w:rPr>
          <w:sz w:val="23"/>
          <w:szCs w:val="23"/>
        </w:rPr>
        <w:t>TuTh</w:t>
      </w:r>
      <w:proofErr w:type="spellEnd"/>
      <w:r w:rsidR="00D0240E">
        <w:rPr>
          <w:sz w:val="23"/>
          <w:szCs w:val="23"/>
        </w:rPr>
        <w:t xml:space="preserve"> course</w:t>
      </w:r>
      <w:r>
        <w:rPr>
          <w:sz w:val="23"/>
          <w:szCs w:val="23"/>
        </w:rPr>
        <w:t xml:space="preserve">. I doubled that and will grant additional absences to students who need </w:t>
      </w:r>
      <w:r w:rsidR="008C753F">
        <w:rPr>
          <w:sz w:val="23"/>
          <w:szCs w:val="23"/>
        </w:rPr>
        <w:t>them</w:t>
      </w:r>
      <w:r w:rsidR="00C17C09">
        <w:rPr>
          <w:sz w:val="23"/>
          <w:szCs w:val="23"/>
        </w:rPr>
        <w:t xml:space="preserve"> because of COVID-19, immigration status, or other life events</w:t>
      </w:r>
      <w:r>
        <w:rPr>
          <w:sz w:val="23"/>
          <w:szCs w:val="23"/>
        </w:rPr>
        <w:t>. Please see me if you need accommodations. They are here for you</w:t>
      </w:r>
      <w:r w:rsidR="00632851">
        <w:rPr>
          <w:sz w:val="23"/>
          <w:szCs w:val="23"/>
        </w:rPr>
        <w:t>.</w:t>
      </w:r>
    </w:p>
    <w:p w14:paraId="031B1D4A" w14:textId="423F4EF0" w:rsidR="008C753F" w:rsidRDefault="008C753F" w:rsidP="004C38ED">
      <w:pPr>
        <w:ind w:left="720"/>
        <w:rPr>
          <w:sz w:val="23"/>
          <w:szCs w:val="23"/>
        </w:rPr>
      </w:pPr>
    </w:p>
    <w:p w14:paraId="11C4353A" w14:textId="3DEFEDD7" w:rsidR="008C753F" w:rsidRPr="00570614" w:rsidRDefault="008C753F" w:rsidP="004C38ED">
      <w:pPr>
        <w:ind w:left="720"/>
        <w:rPr>
          <w:sz w:val="23"/>
          <w:szCs w:val="23"/>
        </w:rPr>
      </w:pPr>
      <w:r>
        <w:rPr>
          <w:sz w:val="23"/>
          <w:szCs w:val="23"/>
        </w:rPr>
        <w:t>Note on quizzes: there will be six quizzes</w:t>
      </w:r>
      <w:r w:rsidR="00C17C09">
        <w:rPr>
          <w:sz w:val="23"/>
          <w:szCs w:val="23"/>
        </w:rPr>
        <w:t>, and</w:t>
      </w:r>
      <w:r>
        <w:rPr>
          <w:sz w:val="23"/>
          <w:szCs w:val="23"/>
        </w:rPr>
        <w:t xml:space="preserve"> I will drop the lowest grade. All quizzes </w:t>
      </w:r>
      <w:r w:rsidR="00C17C09">
        <w:rPr>
          <w:sz w:val="23"/>
          <w:szCs w:val="23"/>
        </w:rPr>
        <w:t xml:space="preserve">are based on </w:t>
      </w:r>
      <w:proofErr w:type="spellStart"/>
      <w:r>
        <w:rPr>
          <w:i/>
          <w:iCs/>
          <w:sz w:val="23"/>
          <w:szCs w:val="23"/>
        </w:rPr>
        <w:t>Voces</w:t>
      </w:r>
      <w:proofErr w:type="spellEnd"/>
      <w:r>
        <w:rPr>
          <w:sz w:val="23"/>
          <w:szCs w:val="23"/>
        </w:rPr>
        <w:t xml:space="preserve"> so that you can use the discussion questions and glossary to study.</w:t>
      </w:r>
      <w:r w:rsidR="008576CD">
        <w:rPr>
          <w:sz w:val="23"/>
          <w:szCs w:val="23"/>
        </w:rPr>
        <w:t xml:space="preserve"> Quizzes will be available on </w:t>
      </w:r>
      <w:proofErr w:type="spellStart"/>
      <w:r w:rsidR="008576CD">
        <w:rPr>
          <w:sz w:val="23"/>
          <w:szCs w:val="23"/>
        </w:rPr>
        <w:t>collab</w:t>
      </w:r>
      <w:proofErr w:type="spellEnd"/>
      <w:r w:rsidR="008576CD">
        <w:rPr>
          <w:sz w:val="23"/>
          <w:szCs w:val="23"/>
        </w:rPr>
        <w:t xml:space="preserve"> two days ahead of time</w:t>
      </w:r>
      <w:r w:rsidR="00D0240E">
        <w:rPr>
          <w:sz w:val="23"/>
          <w:szCs w:val="23"/>
        </w:rPr>
        <w:t xml:space="preserve"> and </w:t>
      </w:r>
      <w:r w:rsidR="008576CD">
        <w:rPr>
          <w:sz w:val="23"/>
          <w:szCs w:val="23"/>
        </w:rPr>
        <w:t xml:space="preserve">are due by the start of class. They consist of one multiple choice question and one short </w:t>
      </w:r>
      <w:r w:rsidR="00D0240E">
        <w:rPr>
          <w:sz w:val="23"/>
          <w:szCs w:val="23"/>
        </w:rPr>
        <w:t xml:space="preserve">answer </w:t>
      </w:r>
      <w:r w:rsidR="00570614">
        <w:rPr>
          <w:sz w:val="23"/>
          <w:szCs w:val="23"/>
        </w:rPr>
        <w:t xml:space="preserve">to </w:t>
      </w:r>
      <w:r w:rsidR="008576CD">
        <w:rPr>
          <w:sz w:val="23"/>
          <w:szCs w:val="23"/>
        </w:rPr>
        <w:t xml:space="preserve">explain your </w:t>
      </w:r>
      <w:r w:rsidR="00D0240E">
        <w:rPr>
          <w:sz w:val="23"/>
          <w:szCs w:val="23"/>
        </w:rPr>
        <w:t>choice above</w:t>
      </w:r>
      <w:r w:rsidR="008576CD">
        <w:rPr>
          <w:sz w:val="23"/>
          <w:szCs w:val="23"/>
        </w:rPr>
        <w:t xml:space="preserve">. </w:t>
      </w:r>
      <w:proofErr w:type="spellStart"/>
      <w:r w:rsidR="008576CD" w:rsidRPr="008576CD">
        <w:rPr>
          <w:sz w:val="23"/>
          <w:szCs w:val="23"/>
          <w:lang w:val="es-ES"/>
        </w:rPr>
        <w:t>You</w:t>
      </w:r>
      <w:proofErr w:type="spellEnd"/>
      <w:r w:rsidR="008576CD" w:rsidRPr="008576CD">
        <w:rPr>
          <w:sz w:val="23"/>
          <w:szCs w:val="23"/>
          <w:lang w:val="es-ES"/>
        </w:rPr>
        <w:t xml:space="preserve"> </w:t>
      </w:r>
      <w:proofErr w:type="spellStart"/>
      <w:r w:rsidR="008576CD" w:rsidRPr="008576CD">
        <w:rPr>
          <w:sz w:val="23"/>
          <w:szCs w:val="23"/>
          <w:lang w:val="es-ES"/>
        </w:rPr>
        <w:t>should</w:t>
      </w:r>
      <w:proofErr w:type="spellEnd"/>
      <w:r w:rsidR="008576CD" w:rsidRPr="008576CD">
        <w:rPr>
          <w:sz w:val="23"/>
          <w:szCs w:val="23"/>
          <w:lang w:val="es-ES"/>
        </w:rPr>
        <w:t xml:space="preserve"> </w:t>
      </w:r>
      <w:proofErr w:type="spellStart"/>
      <w:r w:rsidR="00570614">
        <w:rPr>
          <w:sz w:val="23"/>
          <w:szCs w:val="23"/>
          <w:lang w:val="es-ES"/>
        </w:rPr>
        <w:t>mention</w:t>
      </w:r>
      <w:proofErr w:type="spellEnd"/>
      <w:r w:rsidR="008576CD" w:rsidRPr="008576CD">
        <w:rPr>
          <w:sz w:val="23"/>
          <w:szCs w:val="23"/>
          <w:lang w:val="es-ES"/>
        </w:rPr>
        <w:t xml:space="preserve"> </w:t>
      </w:r>
      <w:proofErr w:type="spellStart"/>
      <w:r w:rsidR="00570614">
        <w:rPr>
          <w:sz w:val="23"/>
          <w:szCs w:val="23"/>
          <w:lang w:val="es-ES"/>
        </w:rPr>
        <w:t>specific</w:t>
      </w:r>
      <w:proofErr w:type="spellEnd"/>
      <w:r w:rsidR="00570614">
        <w:rPr>
          <w:sz w:val="23"/>
          <w:szCs w:val="23"/>
          <w:lang w:val="es-ES"/>
        </w:rPr>
        <w:t xml:space="preserve"> </w:t>
      </w:r>
      <w:proofErr w:type="spellStart"/>
      <w:r w:rsidR="00570614">
        <w:rPr>
          <w:sz w:val="23"/>
          <w:szCs w:val="23"/>
          <w:lang w:val="es-ES"/>
        </w:rPr>
        <w:t>examples</w:t>
      </w:r>
      <w:proofErr w:type="spellEnd"/>
      <w:r w:rsidR="00570614">
        <w:rPr>
          <w:sz w:val="23"/>
          <w:szCs w:val="23"/>
          <w:lang w:val="es-ES"/>
        </w:rPr>
        <w:t xml:space="preserve"> in </w:t>
      </w:r>
      <w:proofErr w:type="spellStart"/>
      <w:r w:rsidR="00570614">
        <w:rPr>
          <w:sz w:val="23"/>
          <w:szCs w:val="23"/>
          <w:lang w:val="es-ES"/>
        </w:rPr>
        <w:t>your</w:t>
      </w:r>
      <w:proofErr w:type="spellEnd"/>
      <w:r w:rsidR="00570614">
        <w:rPr>
          <w:sz w:val="23"/>
          <w:szCs w:val="23"/>
          <w:lang w:val="es-ES"/>
        </w:rPr>
        <w:t xml:space="preserve"> </w:t>
      </w:r>
      <w:proofErr w:type="spellStart"/>
      <w:r w:rsidR="00570614">
        <w:rPr>
          <w:sz w:val="23"/>
          <w:szCs w:val="23"/>
          <w:lang w:val="es-ES"/>
        </w:rPr>
        <w:t>answer</w:t>
      </w:r>
      <w:proofErr w:type="spellEnd"/>
      <w:r w:rsidR="008576CD" w:rsidRPr="008576CD">
        <w:rPr>
          <w:sz w:val="23"/>
          <w:szCs w:val="23"/>
          <w:lang w:val="es-ES"/>
        </w:rPr>
        <w:t xml:space="preserve"> (</w:t>
      </w:r>
      <w:proofErr w:type="spellStart"/>
      <w:r w:rsidR="008576CD" w:rsidRPr="008576CD">
        <w:rPr>
          <w:sz w:val="23"/>
          <w:szCs w:val="23"/>
          <w:lang w:val="es-ES"/>
        </w:rPr>
        <w:t>e.g</w:t>
      </w:r>
      <w:proofErr w:type="spellEnd"/>
      <w:r w:rsidR="008576CD" w:rsidRPr="008576CD">
        <w:rPr>
          <w:sz w:val="23"/>
          <w:szCs w:val="23"/>
          <w:lang w:val="es-ES"/>
        </w:rPr>
        <w:t xml:space="preserve">., “Mi evidencia del texto es que en la </w:t>
      </w:r>
      <w:r w:rsidR="008576CD">
        <w:rPr>
          <w:sz w:val="23"/>
          <w:szCs w:val="23"/>
          <w:lang w:val="es-ES"/>
        </w:rPr>
        <w:t>primera est</w:t>
      </w:r>
      <w:r w:rsidR="00777159">
        <w:rPr>
          <w:sz w:val="23"/>
          <w:szCs w:val="23"/>
          <w:lang w:val="es-ES"/>
        </w:rPr>
        <w:t>rofa</w:t>
      </w:r>
      <w:r w:rsidR="008576CD">
        <w:rPr>
          <w:sz w:val="23"/>
          <w:szCs w:val="23"/>
          <w:lang w:val="es-ES"/>
        </w:rPr>
        <w:t xml:space="preserve"> de “hombres necios” observamos que Sor Juana …”, “en la página 107 de </w:t>
      </w:r>
      <w:r w:rsidR="008576CD">
        <w:rPr>
          <w:i/>
          <w:iCs/>
          <w:sz w:val="23"/>
          <w:szCs w:val="23"/>
          <w:lang w:val="es-ES"/>
        </w:rPr>
        <w:t>Voces</w:t>
      </w:r>
      <w:r w:rsidR="008576CD">
        <w:rPr>
          <w:sz w:val="23"/>
          <w:szCs w:val="23"/>
          <w:lang w:val="es-ES"/>
        </w:rPr>
        <w:t xml:space="preserve"> Andrés Bello define el saber latinoamericano así: …”, etcétera).</w:t>
      </w:r>
      <w:r w:rsidR="00570614">
        <w:rPr>
          <w:sz w:val="23"/>
          <w:szCs w:val="23"/>
          <w:lang w:val="es-ES"/>
        </w:rPr>
        <w:t xml:space="preserve"> </w:t>
      </w:r>
      <w:r w:rsidR="00570614" w:rsidRPr="00570614">
        <w:rPr>
          <w:sz w:val="23"/>
          <w:szCs w:val="23"/>
        </w:rPr>
        <w:t>You may use your reading notes to take the quiz.</w:t>
      </w:r>
    </w:p>
    <w:p w14:paraId="673D333A" w14:textId="31E32F6F" w:rsidR="00E4277F" w:rsidRPr="00570614" w:rsidRDefault="00E4277F" w:rsidP="00E46D51">
      <w:pPr>
        <w:rPr>
          <w:sz w:val="23"/>
          <w:szCs w:val="23"/>
        </w:rPr>
      </w:pPr>
    </w:p>
    <w:p w14:paraId="739F765C" w14:textId="6933C522" w:rsidR="00E4277F" w:rsidRDefault="00E4277F" w:rsidP="00E46D51">
      <w:pPr>
        <w:rPr>
          <w:sz w:val="23"/>
          <w:szCs w:val="23"/>
        </w:rPr>
      </w:pPr>
      <w:r>
        <w:rPr>
          <w:sz w:val="23"/>
          <w:szCs w:val="23"/>
        </w:rPr>
        <w:t xml:space="preserve">Midterm: </w:t>
      </w:r>
      <w:r w:rsidR="00C17C09">
        <w:rPr>
          <w:sz w:val="23"/>
          <w:szCs w:val="23"/>
        </w:rPr>
        <w:t>on</w:t>
      </w:r>
      <w:r w:rsidR="00632851">
        <w:rPr>
          <w:sz w:val="23"/>
          <w:szCs w:val="23"/>
        </w:rPr>
        <w:t xml:space="preserve"> Thursday, Oct. 8, you will have a </w:t>
      </w:r>
      <w:r w:rsidR="00D0240E">
        <w:rPr>
          <w:sz w:val="23"/>
          <w:szCs w:val="23"/>
        </w:rPr>
        <w:t xml:space="preserve">closed-book </w:t>
      </w:r>
      <w:r w:rsidR="00632851">
        <w:rPr>
          <w:sz w:val="23"/>
          <w:szCs w:val="23"/>
        </w:rPr>
        <w:t xml:space="preserve">take-home midterm exam. The exam will consist of short identifications and one essay question (two questions, choose one). All of the identifications and questions will come from the textbook and material covered in class. </w:t>
      </w:r>
      <w:r w:rsidR="008C753F">
        <w:rPr>
          <w:sz w:val="23"/>
          <w:szCs w:val="23"/>
        </w:rPr>
        <w:t xml:space="preserve">I will </w:t>
      </w:r>
      <w:r w:rsidR="00D0240E">
        <w:rPr>
          <w:sz w:val="23"/>
          <w:szCs w:val="23"/>
        </w:rPr>
        <w:t>post t</w:t>
      </w:r>
      <w:r w:rsidR="008C753F">
        <w:rPr>
          <w:sz w:val="23"/>
          <w:szCs w:val="23"/>
        </w:rPr>
        <w:t xml:space="preserve">he exam </w:t>
      </w:r>
      <w:r w:rsidR="00D0240E">
        <w:rPr>
          <w:sz w:val="23"/>
          <w:szCs w:val="23"/>
        </w:rPr>
        <w:t xml:space="preserve">to </w:t>
      </w:r>
      <w:proofErr w:type="spellStart"/>
      <w:r w:rsidR="00D0240E">
        <w:rPr>
          <w:sz w:val="23"/>
          <w:szCs w:val="23"/>
        </w:rPr>
        <w:t>collab</w:t>
      </w:r>
      <w:proofErr w:type="spellEnd"/>
      <w:r w:rsidR="00D0240E">
        <w:rPr>
          <w:sz w:val="23"/>
          <w:szCs w:val="23"/>
        </w:rPr>
        <w:t xml:space="preserve"> </w:t>
      </w:r>
      <w:r w:rsidR="008C753F">
        <w:rPr>
          <w:sz w:val="23"/>
          <w:szCs w:val="23"/>
        </w:rPr>
        <w:t xml:space="preserve">after class on Tuesday. </w:t>
      </w:r>
      <w:r w:rsidR="00D0240E">
        <w:rPr>
          <w:sz w:val="23"/>
          <w:szCs w:val="23"/>
        </w:rPr>
        <w:t>You may take it any time between then and the start of class on Thursday. Your exam must be posted</w:t>
      </w:r>
      <w:r w:rsidR="008C753F">
        <w:rPr>
          <w:sz w:val="23"/>
          <w:szCs w:val="23"/>
        </w:rPr>
        <w:t xml:space="preserve"> your folder on </w:t>
      </w:r>
      <w:proofErr w:type="spellStart"/>
      <w:r w:rsidR="008C753F">
        <w:rPr>
          <w:sz w:val="23"/>
          <w:szCs w:val="23"/>
        </w:rPr>
        <w:t>collab</w:t>
      </w:r>
      <w:proofErr w:type="spellEnd"/>
      <w:r w:rsidR="008C753F">
        <w:rPr>
          <w:sz w:val="23"/>
          <w:szCs w:val="23"/>
        </w:rPr>
        <w:t xml:space="preserve"> by the end of class on Thursday</w:t>
      </w:r>
      <w:r w:rsidR="00D0240E">
        <w:rPr>
          <w:sz w:val="23"/>
          <w:szCs w:val="23"/>
        </w:rPr>
        <w:t>, Oct. 8</w:t>
      </w:r>
      <w:r w:rsidR="008C753F">
        <w:rPr>
          <w:sz w:val="23"/>
          <w:szCs w:val="23"/>
        </w:rPr>
        <w:t>. You are on your honor not to spend more than 75 minutes writing the exam</w:t>
      </w:r>
      <w:r w:rsidR="00570614">
        <w:rPr>
          <w:sz w:val="23"/>
          <w:szCs w:val="23"/>
        </w:rPr>
        <w:t>, and not to use notes, books, or online resources during the exam.</w:t>
      </w:r>
    </w:p>
    <w:p w14:paraId="137ECA3A" w14:textId="0220D469" w:rsidR="00632851" w:rsidRDefault="00632851" w:rsidP="00E46D51">
      <w:pPr>
        <w:rPr>
          <w:sz w:val="23"/>
          <w:szCs w:val="23"/>
        </w:rPr>
      </w:pPr>
    </w:p>
    <w:p w14:paraId="4081829B" w14:textId="55119E56" w:rsidR="00632851" w:rsidRDefault="00632851" w:rsidP="00E46D51">
      <w:pPr>
        <w:rPr>
          <w:sz w:val="23"/>
          <w:szCs w:val="23"/>
        </w:rPr>
      </w:pPr>
      <w:r>
        <w:rPr>
          <w:sz w:val="23"/>
          <w:szCs w:val="23"/>
        </w:rPr>
        <w:t xml:space="preserve">Essays: on or before the dates indicated in the </w:t>
      </w:r>
      <w:proofErr w:type="gramStart"/>
      <w:r>
        <w:rPr>
          <w:sz w:val="23"/>
          <w:szCs w:val="23"/>
        </w:rPr>
        <w:t>syllabus,*</w:t>
      </w:r>
      <w:proofErr w:type="gramEnd"/>
      <w:r>
        <w:rPr>
          <w:sz w:val="23"/>
          <w:szCs w:val="23"/>
        </w:rPr>
        <w:t xml:space="preserve"> you will write an essay of 2-3 pages. You can incorporate secondary sources where relevant, but the essays should focus on a close reading of an aspect or passage of one or two primary sources.</w:t>
      </w:r>
      <w:r w:rsidR="00A66A6B">
        <w:rPr>
          <w:sz w:val="23"/>
          <w:szCs w:val="23"/>
        </w:rPr>
        <w:t xml:space="preserve"> I’ll provide a list of prompts, but </w:t>
      </w:r>
      <w:r w:rsidR="00A865D2">
        <w:rPr>
          <w:sz w:val="23"/>
          <w:szCs w:val="23"/>
        </w:rPr>
        <w:t>I</w:t>
      </w:r>
      <w:r w:rsidR="00A66A6B">
        <w:rPr>
          <w:sz w:val="23"/>
          <w:szCs w:val="23"/>
        </w:rPr>
        <w:t xml:space="preserve"> </w:t>
      </w:r>
      <w:r w:rsidR="00570614">
        <w:rPr>
          <w:sz w:val="23"/>
          <w:szCs w:val="23"/>
        </w:rPr>
        <w:t xml:space="preserve">want to </w:t>
      </w:r>
      <w:r w:rsidR="00A66A6B">
        <w:rPr>
          <w:sz w:val="23"/>
          <w:szCs w:val="23"/>
        </w:rPr>
        <w:t>encourage</w:t>
      </w:r>
      <w:r w:rsidR="00A865D2">
        <w:rPr>
          <w:sz w:val="23"/>
          <w:szCs w:val="23"/>
        </w:rPr>
        <w:t xml:space="preserve"> you</w:t>
      </w:r>
      <w:r w:rsidR="00A66A6B">
        <w:rPr>
          <w:sz w:val="23"/>
          <w:szCs w:val="23"/>
        </w:rPr>
        <w:t xml:space="preserve"> to develop your own topics</w:t>
      </w:r>
      <w:r w:rsidR="00A865D2">
        <w:rPr>
          <w:sz w:val="23"/>
          <w:szCs w:val="23"/>
        </w:rPr>
        <w:t xml:space="preserve"> as the semester progresses</w:t>
      </w:r>
      <w:r w:rsidR="00A66A6B">
        <w:rPr>
          <w:sz w:val="23"/>
          <w:szCs w:val="23"/>
        </w:rPr>
        <w:t>.</w:t>
      </w:r>
      <w:r w:rsidR="00A865D2">
        <w:rPr>
          <w:sz w:val="23"/>
          <w:szCs w:val="23"/>
        </w:rPr>
        <w:t xml:space="preserve"> The first essay will provide 3 prompts; the second, two; the third, one.</w:t>
      </w:r>
    </w:p>
    <w:p w14:paraId="705D5E85" w14:textId="2126EC08" w:rsidR="00A66A6B" w:rsidRDefault="00A66A6B" w:rsidP="00C17C09">
      <w:pPr>
        <w:ind w:left="720"/>
        <w:rPr>
          <w:sz w:val="23"/>
          <w:szCs w:val="23"/>
        </w:rPr>
      </w:pPr>
      <w:r>
        <w:rPr>
          <w:sz w:val="23"/>
          <w:szCs w:val="23"/>
        </w:rPr>
        <w:lastRenderedPageBreak/>
        <w:t>* this class will have flexible due dates for students who need them because of COVID-19</w:t>
      </w:r>
      <w:r w:rsidR="00C17C09">
        <w:rPr>
          <w:sz w:val="23"/>
          <w:szCs w:val="23"/>
        </w:rPr>
        <w:t>, immigration status, or other life events</w:t>
      </w:r>
      <w:r>
        <w:rPr>
          <w:sz w:val="23"/>
          <w:szCs w:val="23"/>
        </w:rPr>
        <w:t xml:space="preserve">. </w:t>
      </w:r>
    </w:p>
    <w:p w14:paraId="144CCB5A" w14:textId="6121EC06" w:rsidR="00A66A6B" w:rsidRDefault="00A66A6B" w:rsidP="00E46D51">
      <w:pPr>
        <w:rPr>
          <w:sz w:val="23"/>
          <w:szCs w:val="23"/>
        </w:rPr>
      </w:pPr>
    </w:p>
    <w:p w14:paraId="6D688216" w14:textId="3DBBC894" w:rsidR="00A66A6B" w:rsidRPr="00A66A6B" w:rsidRDefault="00A66A6B" w:rsidP="00E46D51">
      <w:pPr>
        <w:rPr>
          <w:sz w:val="23"/>
          <w:szCs w:val="23"/>
        </w:rPr>
      </w:pPr>
      <w:r>
        <w:rPr>
          <w:sz w:val="23"/>
          <w:szCs w:val="23"/>
        </w:rPr>
        <w:t xml:space="preserve">Presentation: with 3-4 group members, you will present on a section of </w:t>
      </w:r>
      <w:proofErr w:type="spellStart"/>
      <w:r>
        <w:rPr>
          <w:i/>
          <w:iCs/>
          <w:sz w:val="23"/>
          <w:szCs w:val="23"/>
        </w:rPr>
        <w:t>Voces</w:t>
      </w:r>
      <w:proofErr w:type="spellEnd"/>
      <w:r>
        <w:rPr>
          <w:sz w:val="23"/>
          <w:szCs w:val="23"/>
        </w:rPr>
        <w:t xml:space="preserve">. Your presentation should be based on the material in the textbook, but you can incorporate additional sources from peer-reviewed, credible publications as needed. Presentations should last about 15 minutes. Before your presentation, please post </w:t>
      </w:r>
      <w:r w:rsidR="00570614">
        <w:rPr>
          <w:sz w:val="23"/>
          <w:szCs w:val="23"/>
        </w:rPr>
        <w:t>your</w:t>
      </w:r>
      <w:r>
        <w:rPr>
          <w:sz w:val="23"/>
          <w:szCs w:val="23"/>
        </w:rPr>
        <w:t xml:space="preserve"> slides to </w:t>
      </w:r>
      <w:r w:rsidR="00570614">
        <w:rPr>
          <w:sz w:val="23"/>
          <w:szCs w:val="23"/>
        </w:rPr>
        <w:t xml:space="preserve">the discussion forum on </w:t>
      </w:r>
      <w:proofErr w:type="spellStart"/>
      <w:r>
        <w:rPr>
          <w:sz w:val="23"/>
          <w:szCs w:val="23"/>
        </w:rPr>
        <w:t>collab</w:t>
      </w:r>
      <w:proofErr w:type="spellEnd"/>
      <w:r>
        <w:rPr>
          <w:sz w:val="23"/>
          <w:szCs w:val="23"/>
        </w:rPr>
        <w:t>.</w:t>
      </w:r>
    </w:p>
    <w:p w14:paraId="31BEED88" w14:textId="77777777" w:rsidR="00E46D51" w:rsidRPr="00E4277F" w:rsidRDefault="00E46D51" w:rsidP="00061B73">
      <w:pPr>
        <w:rPr>
          <w:sz w:val="23"/>
          <w:szCs w:val="23"/>
        </w:rPr>
      </w:pPr>
    </w:p>
    <w:p w14:paraId="4FA738BB" w14:textId="4740DAF9" w:rsidR="008C753F" w:rsidRDefault="008C753F" w:rsidP="008C753F">
      <w:pPr>
        <w:rPr>
          <w:sz w:val="23"/>
          <w:szCs w:val="23"/>
        </w:rPr>
      </w:pPr>
      <w:r w:rsidRPr="00E901C4">
        <w:rPr>
          <w:b/>
          <w:sz w:val="23"/>
          <w:szCs w:val="23"/>
        </w:rPr>
        <w:t>Trigger Warnings:</w:t>
      </w:r>
      <w:r>
        <w:rPr>
          <w:sz w:val="23"/>
          <w:szCs w:val="23"/>
        </w:rPr>
        <w:t xml:space="preserve"> The colonial period, like all moments of human history and life, is marked by events that inspire us and bring us pain. In this class, we will read narratives of people who experience </w:t>
      </w:r>
      <w:r w:rsidR="00777159">
        <w:rPr>
          <w:sz w:val="23"/>
          <w:szCs w:val="23"/>
        </w:rPr>
        <w:t xml:space="preserve">and resist </w:t>
      </w:r>
      <w:r>
        <w:rPr>
          <w:sz w:val="23"/>
          <w:szCs w:val="23"/>
        </w:rPr>
        <w:t xml:space="preserve">violence, genocide, and </w:t>
      </w:r>
      <w:r w:rsidR="00777159">
        <w:rPr>
          <w:sz w:val="23"/>
          <w:szCs w:val="23"/>
        </w:rPr>
        <w:t>a</w:t>
      </w:r>
      <w:r>
        <w:rPr>
          <w:sz w:val="23"/>
          <w:szCs w:val="23"/>
        </w:rPr>
        <w:t xml:space="preserve">buse at the hands of the powerful, as well as texts by authors who benefit from such systems, institutions, and denial of human rights. We will also read stories about hope, faith, and empowerment through art, literature, and creative expression. These two sides of the human experience cannot be disentangled. You are expected to read these stories critically and engage thoughtfully with them. If you need to step out of class </w:t>
      </w:r>
      <w:r w:rsidR="00676684">
        <w:rPr>
          <w:sz w:val="23"/>
          <w:szCs w:val="23"/>
        </w:rPr>
        <w:t xml:space="preserve">or walk away from the computer </w:t>
      </w:r>
      <w:r>
        <w:rPr>
          <w:sz w:val="23"/>
          <w:szCs w:val="23"/>
        </w:rPr>
        <w:t>for a moment, that is okay. It is also important for you to find support in resources on campus</w:t>
      </w:r>
      <w:r w:rsidR="00676684">
        <w:rPr>
          <w:sz w:val="23"/>
          <w:szCs w:val="23"/>
        </w:rPr>
        <w:t xml:space="preserve"> and online</w:t>
      </w:r>
      <w:r>
        <w:rPr>
          <w:sz w:val="23"/>
          <w:szCs w:val="23"/>
        </w:rPr>
        <w:t xml:space="preserve">, especially counselors, teachers, and </w:t>
      </w:r>
      <w:r w:rsidR="00676684">
        <w:rPr>
          <w:sz w:val="23"/>
          <w:szCs w:val="23"/>
        </w:rPr>
        <w:t>trained peers</w:t>
      </w:r>
      <w:r>
        <w:rPr>
          <w:sz w:val="23"/>
          <w:szCs w:val="23"/>
        </w:rPr>
        <w:t>.</w:t>
      </w:r>
      <w:r w:rsidR="00676684">
        <w:rPr>
          <w:sz w:val="23"/>
          <w:szCs w:val="23"/>
        </w:rPr>
        <w:t xml:space="preserve"> Please see phone numbers and websites in “Student Safety” below.</w:t>
      </w:r>
    </w:p>
    <w:p w14:paraId="5241A745" w14:textId="3BBAF2AF" w:rsidR="008C753F" w:rsidRDefault="008C753F" w:rsidP="008C753F">
      <w:pPr>
        <w:rPr>
          <w:sz w:val="23"/>
          <w:szCs w:val="23"/>
        </w:rPr>
      </w:pPr>
    </w:p>
    <w:p w14:paraId="2C67E111" w14:textId="646C40B0" w:rsidR="00C17C09" w:rsidRPr="00C17C09" w:rsidRDefault="008C753F" w:rsidP="00C17C09">
      <w:pPr>
        <w:rPr>
          <w:sz w:val="23"/>
          <w:szCs w:val="23"/>
        </w:rPr>
      </w:pPr>
      <w:r w:rsidRPr="00C17C09">
        <w:rPr>
          <w:b/>
          <w:bCs/>
          <w:sz w:val="23"/>
          <w:szCs w:val="23"/>
        </w:rPr>
        <w:t>Immigration Status and Anti-Racist Pedagogy:</w:t>
      </w:r>
      <w:r w:rsidR="00C17C09" w:rsidRPr="00C17C09">
        <w:rPr>
          <w:b/>
          <w:bCs/>
          <w:sz w:val="23"/>
          <w:szCs w:val="23"/>
        </w:rPr>
        <w:t xml:space="preserve"> </w:t>
      </w:r>
      <w:r w:rsidR="00C17C09" w:rsidRPr="00C17C09">
        <w:rPr>
          <w:color w:val="000000"/>
          <w:sz w:val="23"/>
          <w:szCs w:val="23"/>
        </w:rPr>
        <w:t xml:space="preserve">Students of all immigration statuses are welcomed and valued in this class, including undocumented students, students from mixed-status families, and students with Temporary Protected Status. As an educator, I aim to create a learning environment that respects and affirms the diversity of students’ experiences and perspectives. If your status is impacting your success in the course, please see me to discuss </w:t>
      </w:r>
      <w:r w:rsidR="00C17C09">
        <w:rPr>
          <w:color w:val="000000"/>
          <w:sz w:val="23"/>
          <w:szCs w:val="23"/>
        </w:rPr>
        <w:t>accommodations</w:t>
      </w:r>
      <w:r w:rsidR="00C17C09" w:rsidRPr="00C17C09">
        <w:rPr>
          <w:color w:val="000000"/>
          <w:sz w:val="23"/>
          <w:szCs w:val="23"/>
        </w:rPr>
        <w:t xml:space="preserve"> (assignments, attendance, etc.). I pledge to keep your status confidential unless required by judicial warrant.</w:t>
      </w:r>
    </w:p>
    <w:p w14:paraId="4EDB570C" w14:textId="77777777" w:rsidR="008C753F" w:rsidRDefault="008C753F" w:rsidP="008C753F">
      <w:pPr>
        <w:rPr>
          <w:b/>
          <w:sz w:val="23"/>
          <w:szCs w:val="23"/>
        </w:rPr>
      </w:pPr>
    </w:p>
    <w:p w14:paraId="30AFF1F0" w14:textId="04A1D0FE" w:rsidR="008C753F" w:rsidRDefault="008C753F" w:rsidP="008C753F">
      <w:pPr>
        <w:rPr>
          <w:sz w:val="23"/>
          <w:szCs w:val="23"/>
        </w:rPr>
      </w:pPr>
      <w:r w:rsidRPr="00D9131F">
        <w:rPr>
          <w:b/>
          <w:sz w:val="23"/>
          <w:szCs w:val="23"/>
        </w:rPr>
        <w:t>Honor Code:</w:t>
      </w:r>
      <w:r w:rsidRPr="00D9131F">
        <w:rPr>
          <w:sz w:val="23"/>
          <w:szCs w:val="23"/>
        </w:rPr>
        <w:t xml:space="preserve"> This class takes seriously the University of Virginia’s commitment to a scholarly community of trust. This means that we honor each other’s right to a rigorous education, and that we pledge not to lie, cheat, or steal to or from each other. </w:t>
      </w:r>
      <w:r w:rsidRPr="00D24BC3">
        <w:rPr>
          <w:sz w:val="23"/>
          <w:szCs w:val="23"/>
        </w:rPr>
        <w:t>This class also supports collaborative work, because language, literature, and writing are fundamentally social, human enterprises. I therefore encourage you to work together, challenging each other to think critically and respectfully disagree with each other’s interpretations of dense and difficult texts. You are also encouraged to take advantage of the rich resources that this campus has to offer – visit me in office hours, consult with research librarians in Alderman, Clemmons, and Special Collections, and learn from your peers in and outside of the classroom. All written work – whether pen to paper or finger to keyboard – will be your own, because I want to see your thoughts and help you to revise your expression of them.</w:t>
      </w:r>
    </w:p>
    <w:p w14:paraId="68E15B07" w14:textId="77777777" w:rsidR="008C753F" w:rsidRDefault="008C753F" w:rsidP="008C753F">
      <w:pPr>
        <w:rPr>
          <w:sz w:val="23"/>
          <w:szCs w:val="23"/>
        </w:rPr>
      </w:pPr>
    </w:p>
    <w:p w14:paraId="286E0964" w14:textId="77777777" w:rsidR="008C753F" w:rsidRPr="00793D86" w:rsidRDefault="008C753F" w:rsidP="008C753F">
      <w:pPr>
        <w:pStyle w:val="NormalWeb"/>
        <w:spacing w:before="0" w:beforeAutospacing="0" w:after="0" w:afterAutospacing="0"/>
        <w:rPr>
          <w:rFonts w:ascii="Times New Roman" w:hAnsi="Times New Roman"/>
          <w:sz w:val="23"/>
          <w:szCs w:val="23"/>
        </w:rPr>
      </w:pPr>
      <w:r w:rsidRPr="00E901C4">
        <w:rPr>
          <w:rFonts w:ascii="Times New Roman" w:hAnsi="Times New Roman"/>
          <w:b/>
          <w:sz w:val="23"/>
          <w:szCs w:val="23"/>
        </w:rPr>
        <w:t>Student Safety:</w:t>
      </w:r>
      <w:r>
        <w:rPr>
          <w:rFonts w:ascii="Times New Roman" w:hAnsi="Times New Roman"/>
          <w:sz w:val="23"/>
          <w:szCs w:val="23"/>
        </w:rPr>
        <w:t xml:space="preserve"> </w:t>
      </w:r>
      <w:r w:rsidRPr="00793D86">
        <w:rPr>
          <w:rFonts w:ascii="Times New Roman" w:hAnsi="Times New Roman"/>
          <w:sz w:val="23"/>
          <w:szCs w:val="23"/>
        </w:rPr>
        <w:t>The Department of Spanish, Italian, and Portuguese aims to provide a safe space for our students, and to create the kind of learning environment in which you do your best work. If you are feeling overwhelmed, stressed, or isolated, there are many individuals here who are ready and wanting to help. If you wish, you can make an appointment with the Office of the Dean of Students to speak in private (</w:t>
      </w:r>
      <w:hyperlink r:id="rId16" w:history="1">
        <w:r w:rsidRPr="00793D86">
          <w:rPr>
            <w:rStyle w:val="Hyperlink"/>
            <w:rFonts w:ascii="Times New Roman" w:hAnsi="Times New Roman"/>
            <w:sz w:val="23"/>
            <w:szCs w:val="23"/>
          </w:rPr>
          <w:t>http://www.virginia.edu/deanofstudents/</w:t>
        </w:r>
      </w:hyperlink>
      <w:r w:rsidRPr="00793D86">
        <w:rPr>
          <w:rFonts w:ascii="Times New Roman" w:hAnsi="Times New Roman"/>
          <w:sz w:val="23"/>
          <w:szCs w:val="23"/>
        </w:rPr>
        <w:t>).</w:t>
      </w:r>
    </w:p>
    <w:p w14:paraId="206AFFBF" w14:textId="77777777" w:rsidR="008C753F" w:rsidRPr="00793D86" w:rsidRDefault="008C753F" w:rsidP="008C753F">
      <w:pPr>
        <w:pStyle w:val="NormalWeb"/>
        <w:spacing w:before="0" w:beforeAutospacing="0" w:after="0" w:afterAutospacing="0"/>
        <w:rPr>
          <w:rFonts w:ascii="Times New Roman" w:hAnsi="Times New Roman"/>
          <w:sz w:val="23"/>
          <w:szCs w:val="23"/>
        </w:rPr>
      </w:pPr>
      <w:r w:rsidRPr="00793D86">
        <w:rPr>
          <w:rFonts w:ascii="Times New Roman" w:hAnsi="Times New Roman"/>
          <w:sz w:val="23"/>
          <w:szCs w:val="23"/>
        </w:rPr>
        <w:t> </w:t>
      </w:r>
    </w:p>
    <w:p w14:paraId="43E201A0" w14:textId="77777777" w:rsidR="008C753F" w:rsidRPr="00793D86" w:rsidRDefault="008C753F" w:rsidP="008C753F">
      <w:pPr>
        <w:pStyle w:val="NormalWeb"/>
        <w:spacing w:before="0" w:beforeAutospacing="0" w:after="0" w:afterAutospacing="0"/>
        <w:rPr>
          <w:rFonts w:ascii="Times New Roman" w:hAnsi="Times New Roman"/>
          <w:sz w:val="23"/>
          <w:szCs w:val="23"/>
        </w:rPr>
      </w:pPr>
      <w:r w:rsidRPr="00793D86">
        <w:rPr>
          <w:rFonts w:ascii="Times New Roman" w:hAnsi="Times New Roman"/>
          <w:sz w:val="23"/>
          <w:szCs w:val="23"/>
        </w:rPr>
        <w:t>Alternatively, the University of Virginia has made other resources available to you. The Student Health Center offers Counseling and Psychological Services (CAPS) for students. Call 434-243-5150 to schedule an appointment, or 434-972-7004 for after hours and weekend crisis assistance. If you prefer to speak anonymously and confidentially over the phone, Madison House's HELP Line is available 24/7, at 434-295-8255.</w:t>
      </w:r>
    </w:p>
    <w:p w14:paraId="50653CA7" w14:textId="77777777" w:rsidR="008C753F" w:rsidRPr="00793D86" w:rsidRDefault="008C753F" w:rsidP="008C753F">
      <w:pPr>
        <w:pStyle w:val="NormalWeb"/>
        <w:spacing w:before="0" w:beforeAutospacing="0" w:after="0" w:afterAutospacing="0"/>
        <w:rPr>
          <w:rFonts w:ascii="Times New Roman" w:hAnsi="Times New Roman"/>
          <w:sz w:val="23"/>
          <w:szCs w:val="23"/>
        </w:rPr>
      </w:pPr>
      <w:r w:rsidRPr="00793D86">
        <w:rPr>
          <w:rFonts w:ascii="Times New Roman" w:hAnsi="Times New Roman"/>
          <w:sz w:val="23"/>
          <w:szCs w:val="23"/>
        </w:rPr>
        <w:t> </w:t>
      </w:r>
    </w:p>
    <w:p w14:paraId="0E6883B2" w14:textId="266A02F8" w:rsidR="00E46D51" w:rsidRPr="00570614" w:rsidRDefault="008C753F" w:rsidP="00570614">
      <w:pPr>
        <w:pStyle w:val="NormalWeb"/>
        <w:spacing w:before="0" w:beforeAutospacing="0" w:after="0" w:afterAutospacing="0"/>
        <w:rPr>
          <w:rFonts w:ascii="Times New Roman" w:hAnsi="Times New Roman"/>
          <w:sz w:val="23"/>
          <w:szCs w:val="23"/>
        </w:rPr>
      </w:pPr>
      <w:r w:rsidRPr="00793D86">
        <w:rPr>
          <w:rFonts w:ascii="Times New Roman" w:hAnsi="Times New Roman"/>
          <w:sz w:val="23"/>
          <w:szCs w:val="23"/>
        </w:rPr>
        <w:lastRenderedPageBreak/>
        <w:t>If you or someone you know is struggling with gender, sexual, or domestic violence, please do not stay silent. The</w:t>
      </w:r>
      <w:r>
        <w:rPr>
          <w:rFonts w:ascii="Times New Roman" w:hAnsi="Times New Roman"/>
          <w:sz w:val="23"/>
          <w:szCs w:val="23"/>
        </w:rPr>
        <w:t xml:space="preserve"> campus community has </w:t>
      </w:r>
      <w:r w:rsidRPr="00793D86">
        <w:rPr>
          <w:rFonts w:ascii="Times New Roman" w:hAnsi="Times New Roman"/>
          <w:sz w:val="23"/>
          <w:szCs w:val="23"/>
        </w:rPr>
        <w:t xml:space="preserve">many resources </w:t>
      </w:r>
      <w:r>
        <w:rPr>
          <w:rFonts w:ascii="Times New Roman" w:hAnsi="Times New Roman"/>
          <w:sz w:val="23"/>
          <w:szCs w:val="23"/>
        </w:rPr>
        <w:t>for you and your friends, including me, as your professor</w:t>
      </w:r>
      <w:r w:rsidRPr="00793D86">
        <w:rPr>
          <w:rFonts w:ascii="Times New Roman" w:hAnsi="Times New Roman"/>
          <w:sz w:val="23"/>
          <w:szCs w:val="23"/>
        </w:rPr>
        <w:t xml:space="preserve">. </w:t>
      </w:r>
      <w:r>
        <w:rPr>
          <w:rFonts w:ascii="Times New Roman" w:hAnsi="Times New Roman"/>
          <w:sz w:val="23"/>
          <w:szCs w:val="23"/>
        </w:rPr>
        <w:t xml:space="preserve">For a comprehensive list of services and resources, please visit the UVA Sexual Violence Education and Resources webpage, </w:t>
      </w:r>
      <w:hyperlink r:id="rId17" w:history="1">
        <w:r w:rsidRPr="00793D86">
          <w:rPr>
            <w:rStyle w:val="Hyperlink"/>
            <w:rFonts w:ascii="Times New Roman" w:hAnsi="Times New Roman"/>
            <w:sz w:val="23"/>
            <w:szCs w:val="23"/>
          </w:rPr>
          <w:t>http://www.virginia.edu/sexualviolence/</w:t>
        </w:r>
      </w:hyperlink>
      <w:r w:rsidRPr="00793D86">
        <w:rPr>
          <w:rFonts w:ascii="Times New Roman" w:hAnsi="Times New Roman"/>
          <w:sz w:val="23"/>
          <w:szCs w:val="23"/>
        </w:rPr>
        <w:t>. Additionally, you can contact the Office of the Dean of Students, Sexual Assault Resource Agency (SARA), Shelter for Help in Emergency (SHE), and UVA Women's Center. Contact the Director of Sexual and Domestic Violence Services at 434-982-2774 for more information.</w:t>
      </w:r>
    </w:p>
    <w:sectPr w:rsidR="00E46D51" w:rsidRPr="00570614" w:rsidSect="00927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143"/>
    <w:multiLevelType w:val="hybridMultilevel"/>
    <w:tmpl w:val="9F4EF0F6"/>
    <w:lvl w:ilvl="0" w:tplc="39D6543A">
      <w:start w:val="2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B73"/>
    <w:rsid w:val="00061B73"/>
    <w:rsid w:val="00152A75"/>
    <w:rsid w:val="00174F09"/>
    <w:rsid w:val="001C12CA"/>
    <w:rsid w:val="001E33C0"/>
    <w:rsid w:val="001F58CD"/>
    <w:rsid w:val="002079FC"/>
    <w:rsid w:val="002D559F"/>
    <w:rsid w:val="00300ED1"/>
    <w:rsid w:val="003E1879"/>
    <w:rsid w:val="003E5FE2"/>
    <w:rsid w:val="003F5569"/>
    <w:rsid w:val="004322C3"/>
    <w:rsid w:val="00461F5A"/>
    <w:rsid w:val="004968FE"/>
    <w:rsid w:val="004C38ED"/>
    <w:rsid w:val="005255C5"/>
    <w:rsid w:val="00570614"/>
    <w:rsid w:val="0058512B"/>
    <w:rsid w:val="005C1C83"/>
    <w:rsid w:val="006131F9"/>
    <w:rsid w:val="00632851"/>
    <w:rsid w:val="006501AE"/>
    <w:rsid w:val="006543B3"/>
    <w:rsid w:val="00676684"/>
    <w:rsid w:val="00777159"/>
    <w:rsid w:val="00777543"/>
    <w:rsid w:val="00780CF2"/>
    <w:rsid w:val="00783FBE"/>
    <w:rsid w:val="007B31AD"/>
    <w:rsid w:val="008576CD"/>
    <w:rsid w:val="008C753F"/>
    <w:rsid w:val="00907926"/>
    <w:rsid w:val="009258E0"/>
    <w:rsid w:val="00927F97"/>
    <w:rsid w:val="00947007"/>
    <w:rsid w:val="009F58E7"/>
    <w:rsid w:val="00A348AF"/>
    <w:rsid w:val="00A56127"/>
    <w:rsid w:val="00A66A6B"/>
    <w:rsid w:val="00A865D2"/>
    <w:rsid w:val="00BA2937"/>
    <w:rsid w:val="00BA7B5E"/>
    <w:rsid w:val="00C17C09"/>
    <w:rsid w:val="00C45B21"/>
    <w:rsid w:val="00CA111A"/>
    <w:rsid w:val="00CA5CAE"/>
    <w:rsid w:val="00D0240E"/>
    <w:rsid w:val="00D75B7D"/>
    <w:rsid w:val="00E4277F"/>
    <w:rsid w:val="00E46D51"/>
    <w:rsid w:val="00E53952"/>
    <w:rsid w:val="00E664C3"/>
    <w:rsid w:val="00F164E7"/>
    <w:rsid w:val="00F2086A"/>
    <w:rsid w:val="00F9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43038"/>
  <w14:defaultImageDpi w14:val="32767"/>
  <w15:chartTrackingRefBased/>
  <w15:docId w15:val="{BEC25CA1-0E8A-7A4A-A42C-2F8CB1B0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6D5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real-label">
    <w:name w:val="js-real-label"/>
    <w:basedOn w:val="DefaultParagraphFont"/>
    <w:rsid w:val="00061B73"/>
  </w:style>
  <w:style w:type="character" w:styleId="Hyperlink">
    <w:name w:val="Hyperlink"/>
    <w:basedOn w:val="DefaultParagraphFont"/>
    <w:uiPriority w:val="99"/>
    <w:unhideWhenUsed/>
    <w:rsid w:val="00061B73"/>
    <w:rPr>
      <w:color w:val="0563C1" w:themeColor="hyperlink"/>
      <w:u w:val="single"/>
    </w:rPr>
  </w:style>
  <w:style w:type="character" w:styleId="UnresolvedMention">
    <w:name w:val="Unresolved Mention"/>
    <w:basedOn w:val="DefaultParagraphFont"/>
    <w:uiPriority w:val="99"/>
    <w:rsid w:val="00061B73"/>
    <w:rPr>
      <w:color w:val="605E5C"/>
      <w:shd w:val="clear" w:color="auto" w:fill="E1DFDD"/>
    </w:rPr>
  </w:style>
  <w:style w:type="character" w:customStyle="1" w:styleId="a-size-base">
    <w:name w:val="a-size-base"/>
    <w:basedOn w:val="DefaultParagraphFont"/>
    <w:rsid w:val="00E46D51"/>
  </w:style>
  <w:style w:type="character" w:styleId="Emphasis">
    <w:name w:val="Emphasis"/>
    <w:basedOn w:val="DefaultParagraphFont"/>
    <w:uiPriority w:val="20"/>
    <w:qFormat/>
    <w:rsid w:val="00F2086A"/>
    <w:rPr>
      <w:i/>
      <w:iCs/>
    </w:rPr>
  </w:style>
  <w:style w:type="paragraph" w:styleId="ListParagraph">
    <w:name w:val="List Paragraph"/>
    <w:basedOn w:val="Normal"/>
    <w:uiPriority w:val="34"/>
    <w:qFormat/>
    <w:rsid w:val="004C38ED"/>
    <w:pPr>
      <w:ind w:left="720"/>
      <w:contextualSpacing/>
    </w:pPr>
  </w:style>
  <w:style w:type="paragraph" w:styleId="NormalWeb">
    <w:name w:val="Normal (Web)"/>
    <w:basedOn w:val="Normal"/>
    <w:uiPriority w:val="99"/>
    <w:unhideWhenUsed/>
    <w:rsid w:val="008C753F"/>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521618">
      <w:bodyDiv w:val="1"/>
      <w:marLeft w:val="0"/>
      <w:marRight w:val="0"/>
      <w:marTop w:val="0"/>
      <w:marBottom w:val="0"/>
      <w:divBdr>
        <w:top w:val="none" w:sz="0" w:space="0" w:color="auto"/>
        <w:left w:val="none" w:sz="0" w:space="0" w:color="auto"/>
        <w:bottom w:val="none" w:sz="0" w:space="0" w:color="auto"/>
        <w:right w:val="none" w:sz="0" w:space="0" w:color="auto"/>
      </w:divBdr>
    </w:div>
    <w:div w:id="910774816">
      <w:bodyDiv w:val="1"/>
      <w:marLeft w:val="0"/>
      <w:marRight w:val="0"/>
      <w:marTop w:val="0"/>
      <w:marBottom w:val="0"/>
      <w:divBdr>
        <w:top w:val="none" w:sz="0" w:space="0" w:color="auto"/>
        <w:left w:val="none" w:sz="0" w:space="0" w:color="auto"/>
        <w:bottom w:val="none" w:sz="0" w:space="0" w:color="auto"/>
        <w:right w:val="none" w:sz="0" w:space="0" w:color="auto"/>
      </w:divBdr>
      <w:divsChild>
        <w:div w:id="1551770538">
          <w:marLeft w:val="0"/>
          <w:marRight w:val="0"/>
          <w:marTop w:val="0"/>
          <w:marBottom w:val="0"/>
          <w:divBdr>
            <w:top w:val="none" w:sz="0" w:space="0" w:color="auto"/>
            <w:left w:val="none" w:sz="0" w:space="0" w:color="auto"/>
            <w:bottom w:val="none" w:sz="0" w:space="0" w:color="auto"/>
            <w:right w:val="none" w:sz="0" w:space="0" w:color="auto"/>
          </w:divBdr>
        </w:div>
        <w:div w:id="1227647600">
          <w:marLeft w:val="0"/>
          <w:marRight w:val="0"/>
          <w:marTop w:val="0"/>
          <w:marBottom w:val="0"/>
          <w:divBdr>
            <w:top w:val="none" w:sz="0" w:space="0" w:color="auto"/>
            <w:left w:val="none" w:sz="0" w:space="0" w:color="auto"/>
            <w:bottom w:val="none" w:sz="0" w:space="0" w:color="auto"/>
            <w:right w:val="none" w:sz="0" w:space="0" w:color="auto"/>
          </w:divBdr>
        </w:div>
        <w:div w:id="1878664083">
          <w:marLeft w:val="0"/>
          <w:marRight w:val="0"/>
          <w:marTop w:val="0"/>
          <w:marBottom w:val="0"/>
          <w:divBdr>
            <w:top w:val="none" w:sz="0" w:space="0" w:color="auto"/>
            <w:left w:val="none" w:sz="0" w:space="0" w:color="auto"/>
            <w:bottom w:val="none" w:sz="0" w:space="0" w:color="auto"/>
            <w:right w:val="none" w:sz="0" w:space="0" w:color="auto"/>
          </w:divBdr>
        </w:div>
        <w:div w:id="1232428668">
          <w:marLeft w:val="0"/>
          <w:marRight w:val="0"/>
          <w:marTop w:val="0"/>
          <w:marBottom w:val="0"/>
          <w:divBdr>
            <w:top w:val="none" w:sz="0" w:space="0" w:color="auto"/>
            <w:left w:val="none" w:sz="0" w:space="0" w:color="auto"/>
            <w:bottom w:val="none" w:sz="0" w:space="0" w:color="auto"/>
            <w:right w:val="none" w:sz="0" w:space="0" w:color="auto"/>
          </w:divBdr>
        </w:div>
        <w:div w:id="1693653920">
          <w:marLeft w:val="0"/>
          <w:marRight w:val="0"/>
          <w:marTop w:val="0"/>
          <w:marBottom w:val="0"/>
          <w:divBdr>
            <w:top w:val="none" w:sz="0" w:space="0" w:color="auto"/>
            <w:left w:val="none" w:sz="0" w:space="0" w:color="auto"/>
            <w:bottom w:val="none" w:sz="0" w:space="0" w:color="auto"/>
            <w:right w:val="none" w:sz="0" w:space="0" w:color="auto"/>
          </w:divBdr>
        </w:div>
        <w:div w:id="1291932877">
          <w:marLeft w:val="0"/>
          <w:marRight w:val="0"/>
          <w:marTop w:val="0"/>
          <w:marBottom w:val="0"/>
          <w:divBdr>
            <w:top w:val="none" w:sz="0" w:space="0" w:color="auto"/>
            <w:left w:val="none" w:sz="0" w:space="0" w:color="auto"/>
            <w:bottom w:val="none" w:sz="0" w:space="0" w:color="auto"/>
            <w:right w:val="none" w:sz="0" w:space="0" w:color="auto"/>
          </w:divBdr>
        </w:div>
        <w:div w:id="1326743042">
          <w:marLeft w:val="0"/>
          <w:marRight w:val="0"/>
          <w:marTop w:val="0"/>
          <w:marBottom w:val="0"/>
          <w:divBdr>
            <w:top w:val="none" w:sz="0" w:space="0" w:color="auto"/>
            <w:left w:val="none" w:sz="0" w:space="0" w:color="auto"/>
            <w:bottom w:val="none" w:sz="0" w:space="0" w:color="auto"/>
            <w:right w:val="none" w:sz="0" w:space="0" w:color="auto"/>
          </w:divBdr>
        </w:div>
        <w:div w:id="1105230686">
          <w:marLeft w:val="0"/>
          <w:marRight w:val="0"/>
          <w:marTop w:val="0"/>
          <w:marBottom w:val="0"/>
          <w:divBdr>
            <w:top w:val="none" w:sz="0" w:space="0" w:color="auto"/>
            <w:left w:val="none" w:sz="0" w:space="0" w:color="auto"/>
            <w:bottom w:val="none" w:sz="0" w:space="0" w:color="auto"/>
            <w:right w:val="none" w:sz="0" w:space="0" w:color="auto"/>
          </w:divBdr>
        </w:div>
        <w:div w:id="1852252668">
          <w:marLeft w:val="0"/>
          <w:marRight w:val="0"/>
          <w:marTop w:val="0"/>
          <w:marBottom w:val="0"/>
          <w:divBdr>
            <w:top w:val="none" w:sz="0" w:space="0" w:color="auto"/>
            <w:left w:val="none" w:sz="0" w:space="0" w:color="auto"/>
            <w:bottom w:val="none" w:sz="0" w:space="0" w:color="auto"/>
            <w:right w:val="none" w:sz="0" w:space="0" w:color="auto"/>
          </w:divBdr>
        </w:div>
        <w:div w:id="1382904741">
          <w:marLeft w:val="0"/>
          <w:marRight w:val="0"/>
          <w:marTop w:val="0"/>
          <w:marBottom w:val="0"/>
          <w:divBdr>
            <w:top w:val="none" w:sz="0" w:space="0" w:color="auto"/>
            <w:left w:val="none" w:sz="0" w:space="0" w:color="auto"/>
            <w:bottom w:val="none" w:sz="0" w:space="0" w:color="auto"/>
            <w:right w:val="none" w:sz="0" w:space="0" w:color="auto"/>
          </w:divBdr>
        </w:div>
      </w:divsChild>
    </w:div>
    <w:div w:id="1050494477">
      <w:bodyDiv w:val="1"/>
      <w:marLeft w:val="0"/>
      <w:marRight w:val="0"/>
      <w:marTop w:val="0"/>
      <w:marBottom w:val="0"/>
      <w:divBdr>
        <w:top w:val="none" w:sz="0" w:space="0" w:color="auto"/>
        <w:left w:val="none" w:sz="0" w:space="0" w:color="auto"/>
        <w:bottom w:val="none" w:sz="0" w:space="0" w:color="auto"/>
        <w:right w:val="none" w:sz="0" w:space="0" w:color="auto"/>
      </w:divBdr>
    </w:div>
    <w:div w:id="1153067025">
      <w:bodyDiv w:val="1"/>
      <w:marLeft w:val="0"/>
      <w:marRight w:val="0"/>
      <w:marTop w:val="0"/>
      <w:marBottom w:val="0"/>
      <w:divBdr>
        <w:top w:val="none" w:sz="0" w:space="0" w:color="auto"/>
        <w:left w:val="none" w:sz="0" w:space="0" w:color="auto"/>
        <w:bottom w:val="none" w:sz="0" w:space="0" w:color="auto"/>
        <w:right w:val="none" w:sz="0" w:space="0" w:color="auto"/>
      </w:divBdr>
    </w:div>
    <w:div w:id="1684820761">
      <w:bodyDiv w:val="1"/>
      <w:marLeft w:val="0"/>
      <w:marRight w:val="0"/>
      <w:marTop w:val="0"/>
      <w:marBottom w:val="0"/>
      <w:divBdr>
        <w:top w:val="none" w:sz="0" w:space="0" w:color="auto"/>
        <w:left w:val="none" w:sz="0" w:space="0" w:color="auto"/>
        <w:bottom w:val="none" w:sz="0" w:space="0" w:color="auto"/>
        <w:right w:val="none" w:sz="0" w:space="0" w:color="auto"/>
      </w:divBdr>
    </w:div>
    <w:div w:id="1688142966">
      <w:bodyDiv w:val="1"/>
      <w:marLeft w:val="0"/>
      <w:marRight w:val="0"/>
      <w:marTop w:val="0"/>
      <w:marBottom w:val="0"/>
      <w:divBdr>
        <w:top w:val="none" w:sz="0" w:space="0" w:color="auto"/>
        <w:left w:val="none" w:sz="0" w:space="0" w:color="auto"/>
        <w:bottom w:val="none" w:sz="0" w:space="0" w:color="auto"/>
        <w:right w:val="none" w:sz="0" w:space="0" w:color="auto"/>
      </w:divBdr>
    </w:div>
    <w:div w:id="18976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yaltybookstores.com/" TargetMode="External"/><Relationship Id="rId13" Type="http://schemas.openxmlformats.org/officeDocument/2006/relationships/hyperlink" Target="https://www.youtube.com/watch?v=xNz76_4bbQ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uendedistrict.com/" TargetMode="External"/><Relationship Id="rId12" Type="http://schemas.openxmlformats.org/officeDocument/2006/relationships/hyperlink" Target="https://www.wordupbooks.com/" TargetMode="External"/><Relationship Id="rId17" Type="http://schemas.openxmlformats.org/officeDocument/2006/relationships/hyperlink" Target="http://www.virginia.edu/sexualviolence/" TargetMode="External"/><Relationship Id="rId2" Type="http://schemas.openxmlformats.org/officeDocument/2006/relationships/styles" Target="styles.xml"/><Relationship Id="rId16" Type="http://schemas.openxmlformats.org/officeDocument/2006/relationships/hyperlink" Target="http://www.virginia.edu/deanofstudents/" TargetMode="External"/><Relationship Id="rId1" Type="http://schemas.openxmlformats.org/officeDocument/2006/relationships/numbering" Target="numbering.xml"/><Relationship Id="rId6" Type="http://schemas.openxmlformats.org/officeDocument/2006/relationships/hyperlink" Target="mailto:amb8fk@virginia.edu" TargetMode="External"/><Relationship Id="rId11" Type="http://schemas.openxmlformats.org/officeDocument/2006/relationships/hyperlink" Target="https://www.palabrasbookstore.com/" TargetMode="External"/><Relationship Id="rId5" Type="http://schemas.openxmlformats.org/officeDocument/2006/relationships/hyperlink" Target="https://virginia.zoom.us/j/2182098063" TargetMode="External"/><Relationship Id="rId15" Type="http://schemas.openxmlformats.org/officeDocument/2006/relationships/hyperlink" Target="https://www.youtube.com/watch?v=PTI7H1ohD2M" TargetMode="External"/><Relationship Id="rId10" Type="http://schemas.openxmlformats.org/officeDocument/2006/relationships/hyperlink" Target="https://www.massybook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hoganybooks.com/" TargetMode="External"/><Relationship Id="rId14" Type="http://schemas.openxmlformats.org/officeDocument/2006/relationships/hyperlink" Target="https://www.youtube.com/watch?v=svfW2tgrm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Bigelow</dc:creator>
  <cp:keywords/>
  <dc:description/>
  <cp:lastModifiedBy>Allison Bigelow</cp:lastModifiedBy>
  <cp:revision>16</cp:revision>
  <dcterms:created xsi:type="dcterms:W3CDTF">2020-06-02T15:04:00Z</dcterms:created>
  <dcterms:modified xsi:type="dcterms:W3CDTF">2020-06-14T19:55:00Z</dcterms:modified>
</cp:coreProperties>
</file>